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7601BF" w:rsidRDefault="00DE6C90">
      <w:pPr>
        <w:spacing w:line="560" w:lineRule="exact"/>
        <w:jc w:val="center"/>
        <w:rPr>
          <w:rFonts w:eastAsia="方正小标宋简体"/>
          <w:color w:val="000000"/>
          <w:sz w:val="44"/>
          <w:szCs w:val="44"/>
        </w:rPr>
      </w:pPr>
      <w:r w:rsidRPr="007601BF">
        <w:rPr>
          <w:rFonts w:eastAsia="方正小标宋简体"/>
          <w:color w:val="000000"/>
          <w:sz w:val="44"/>
          <w:szCs w:val="44"/>
        </w:rPr>
        <w:t>常见公文写作规范</w:t>
      </w:r>
    </w:p>
    <w:p w:rsidR="00000000" w:rsidRPr="007601BF" w:rsidRDefault="00DE6C90">
      <w:pPr>
        <w:spacing w:line="560" w:lineRule="exact"/>
        <w:rPr>
          <w:rFonts w:eastAsia="仿宋_GB2312"/>
          <w:color w:val="000000"/>
          <w:sz w:val="28"/>
          <w:szCs w:val="28"/>
        </w:rPr>
      </w:pPr>
    </w:p>
    <w:p w:rsidR="00000000" w:rsidRPr="007601BF" w:rsidRDefault="00DE6C90">
      <w:pPr>
        <w:spacing w:line="560" w:lineRule="exact"/>
        <w:ind w:firstLineChars="200" w:firstLine="640"/>
        <w:rPr>
          <w:rFonts w:eastAsia="黑体"/>
          <w:color w:val="000000"/>
          <w:sz w:val="32"/>
          <w:szCs w:val="32"/>
        </w:rPr>
      </w:pPr>
      <w:r w:rsidRPr="007601BF">
        <w:rPr>
          <w:rFonts w:eastAsia="黑体"/>
          <w:color w:val="000000"/>
          <w:sz w:val="32"/>
          <w:szCs w:val="32"/>
        </w:rPr>
        <w:t>一、公文的定义及种类</w:t>
      </w:r>
    </w:p>
    <w:p w:rsidR="00000000" w:rsidRPr="007601BF" w:rsidRDefault="00DE6C90">
      <w:pPr>
        <w:spacing w:line="560" w:lineRule="exact"/>
        <w:ind w:firstLineChars="200" w:firstLine="640"/>
        <w:rPr>
          <w:rFonts w:eastAsia="仿宋_GB2312"/>
          <w:color w:val="000000"/>
          <w:sz w:val="32"/>
          <w:szCs w:val="32"/>
        </w:rPr>
      </w:pPr>
      <w:r w:rsidRPr="007601BF">
        <w:rPr>
          <w:rFonts w:eastAsia="楷体_GB2312"/>
          <w:color w:val="000000"/>
          <w:sz w:val="32"/>
          <w:szCs w:val="32"/>
        </w:rPr>
        <w:t>1.</w:t>
      </w:r>
      <w:r w:rsidRPr="007601BF">
        <w:rPr>
          <w:rFonts w:eastAsia="楷体_GB2312"/>
          <w:color w:val="000000"/>
          <w:sz w:val="32"/>
          <w:szCs w:val="32"/>
        </w:rPr>
        <w:t>公文定义。</w:t>
      </w:r>
      <w:r w:rsidRPr="007601BF">
        <w:rPr>
          <w:rFonts w:eastAsia="仿宋_GB2312"/>
          <w:color w:val="000000"/>
          <w:sz w:val="32"/>
          <w:szCs w:val="32"/>
        </w:rPr>
        <w:t>公文是公务文书的简称。公文是具有特定效力和规范体式的文书，是传达方针政策，公布法规和规章，指导、布置和商洽工作，请示和答复问题，报告、通报和交流情况等的重要工具。</w:t>
      </w:r>
    </w:p>
    <w:p w:rsidR="00000000" w:rsidRPr="007601BF" w:rsidRDefault="00DE6C90">
      <w:pPr>
        <w:spacing w:line="560" w:lineRule="exact"/>
        <w:ind w:firstLineChars="200" w:firstLine="640"/>
        <w:rPr>
          <w:rFonts w:eastAsia="仿宋_GB2312"/>
          <w:color w:val="000000"/>
          <w:sz w:val="32"/>
          <w:szCs w:val="32"/>
        </w:rPr>
      </w:pPr>
      <w:r w:rsidRPr="007601BF">
        <w:rPr>
          <w:rFonts w:eastAsia="楷体_GB2312"/>
          <w:color w:val="000000"/>
          <w:sz w:val="32"/>
          <w:szCs w:val="32"/>
        </w:rPr>
        <w:t>2.</w:t>
      </w:r>
      <w:r w:rsidRPr="007601BF">
        <w:rPr>
          <w:rFonts w:eastAsia="楷体_GB2312"/>
          <w:color w:val="000000"/>
          <w:sz w:val="32"/>
          <w:szCs w:val="32"/>
        </w:rPr>
        <w:t>公文种类。</w:t>
      </w:r>
      <w:r w:rsidRPr="007601BF">
        <w:rPr>
          <w:rFonts w:eastAsia="仿宋_GB2312"/>
          <w:color w:val="000000"/>
          <w:sz w:val="32"/>
          <w:szCs w:val="32"/>
        </w:rPr>
        <w:t>为了使各种公文都能有稳定的性质、特定的用途并使更多的人都能对这些性质和用途有准确的了解，以便利于正确有效地形成和办理公文，客观上需要人们对常用的每一种公文都赋予一个能概括表明其性质、用途的统一规范的称谓，这种称谓叫文种。党政机关法定的公文有</w:t>
      </w:r>
      <w:r w:rsidRPr="007601BF">
        <w:rPr>
          <w:rFonts w:eastAsia="仿宋_GB2312"/>
          <w:color w:val="000000"/>
          <w:sz w:val="32"/>
          <w:szCs w:val="32"/>
        </w:rPr>
        <w:t>15</w:t>
      </w:r>
      <w:r w:rsidRPr="007601BF">
        <w:rPr>
          <w:rFonts w:eastAsia="仿宋_GB2312"/>
          <w:color w:val="000000"/>
          <w:sz w:val="32"/>
          <w:szCs w:val="32"/>
        </w:rPr>
        <w:t>个文种：决议、决定、命令、公报、公</w:t>
      </w:r>
      <w:r w:rsidRPr="007601BF">
        <w:rPr>
          <w:rFonts w:eastAsia="仿宋_GB2312"/>
          <w:color w:val="000000"/>
          <w:sz w:val="32"/>
          <w:szCs w:val="32"/>
        </w:rPr>
        <w:t>告、通告、意见、通知、通报、报告、请示、批复、议案、函、纪要。</w:t>
      </w:r>
    </w:p>
    <w:p w:rsidR="00000000" w:rsidRPr="007601BF" w:rsidRDefault="00DE6C90">
      <w:pPr>
        <w:spacing w:line="560" w:lineRule="exact"/>
        <w:ind w:firstLineChars="200" w:firstLine="640"/>
        <w:rPr>
          <w:rFonts w:eastAsia="仿宋_GB2312"/>
          <w:color w:val="000000"/>
          <w:sz w:val="32"/>
          <w:szCs w:val="32"/>
        </w:rPr>
      </w:pPr>
      <w:r w:rsidRPr="007601BF">
        <w:rPr>
          <w:rFonts w:eastAsia="楷体_GB2312"/>
          <w:color w:val="000000"/>
          <w:sz w:val="32"/>
          <w:szCs w:val="32"/>
        </w:rPr>
        <w:t>3.</w:t>
      </w:r>
      <w:r w:rsidRPr="007601BF">
        <w:rPr>
          <w:rFonts w:eastAsia="楷体_GB2312"/>
          <w:color w:val="000000"/>
          <w:sz w:val="32"/>
          <w:szCs w:val="32"/>
        </w:rPr>
        <w:t>常见文种。</w:t>
      </w:r>
      <w:r w:rsidRPr="007601BF">
        <w:rPr>
          <w:rFonts w:eastAsia="仿宋_GB2312"/>
          <w:color w:val="000000"/>
          <w:sz w:val="32"/>
          <w:szCs w:val="32"/>
        </w:rPr>
        <w:t>通知、意见（如：县教育局下发的文件）；报告、请示、计划、总结、简报、方案等（学校向教育局报送的材料）。</w:t>
      </w:r>
    </w:p>
    <w:p w:rsidR="00000000" w:rsidRPr="007601BF" w:rsidRDefault="00DE6C90">
      <w:pPr>
        <w:spacing w:line="560" w:lineRule="exact"/>
        <w:ind w:firstLineChars="200" w:firstLine="640"/>
        <w:rPr>
          <w:rFonts w:eastAsia="仿宋_GB2312"/>
          <w:color w:val="333333"/>
          <w:sz w:val="32"/>
          <w:szCs w:val="32"/>
          <w:shd w:val="clear" w:color="auto" w:fill="FFFFFF"/>
        </w:rPr>
      </w:pPr>
      <w:r w:rsidRPr="007601BF">
        <w:rPr>
          <w:rFonts w:eastAsia="楷体_GB2312"/>
          <w:color w:val="000000"/>
          <w:sz w:val="32"/>
          <w:szCs w:val="32"/>
        </w:rPr>
        <w:t>4.</w:t>
      </w:r>
      <w:r w:rsidRPr="007601BF">
        <w:rPr>
          <w:rFonts w:eastAsia="楷体_GB2312"/>
          <w:color w:val="000000"/>
          <w:sz w:val="32"/>
          <w:szCs w:val="32"/>
        </w:rPr>
        <w:t>公文特点。</w:t>
      </w:r>
      <w:r w:rsidRPr="007601BF">
        <w:rPr>
          <w:rFonts w:eastAsia="仿宋_GB2312"/>
          <w:color w:val="333333"/>
          <w:sz w:val="32"/>
          <w:szCs w:val="32"/>
          <w:shd w:val="clear" w:color="auto" w:fill="FFFFFF"/>
        </w:rPr>
        <w:t>公文的格式、种类、行文规则、办理等都是全国统一的，一般按照中共中央办公厅、国务院办公厅印发的新的国家规范《党政机关公文格式》执行。无论从事专业工作，还是从事行政事务，都要学会通过公文来传达政令政策、处理公务，以协调各种关系，使工作正确高效地进行。</w:t>
      </w:r>
    </w:p>
    <w:p w:rsidR="00000000" w:rsidRPr="007601BF" w:rsidRDefault="00DE6C90">
      <w:pPr>
        <w:spacing w:line="560" w:lineRule="exact"/>
        <w:ind w:firstLineChars="200" w:firstLine="640"/>
        <w:rPr>
          <w:rFonts w:eastAsia="黑体"/>
          <w:color w:val="000000"/>
          <w:sz w:val="32"/>
          <w:szCs w:val="32"/>
        </w:rPr>
      </w:pPr>
      <w:r w:rsidRPr="007601BF">
        <w:rPr>
          <w:rFonts w:eastAsia="黑体"/>
          <w:color w:val="000000"/>
          <w:sz w:val="32"/>
          <w:szCs w:val="32"/>
        </w:rPr>
        <w:t>二、公文格式（适用于学校报送的计划、总结、简报、方案、</w:t>
      </w:r>
      <w:r w:rsidRPr="007601BF">
        <w:rPr>
          <w:rFonts w:eastAsia="黑体"/>
          <w:color w:val="000000"/>
          <w:sz w:val="32"/>
          <w:szCs w:val="32"/>
        </w:rPr>
        <w:lastRenderedPageBreak/>
        <w:t>请示、报告等）</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公文格式，即公文规格样式，是指公文中各个组成部分的构成方式，它和文种是公文外在形式的两个重要方面，直接关系到公文效用的发挥。包括公文组成、公文用纸和装订要求等。</w:t>
      </w:r>
    </w:p>
    <w:p w:rsidR="00000000" w:rsidRPr="007601BF" w:rsidRDefault="00DE6C90">
      <w:pPr>
        <w:spacing w:line="560" w:lineRule="exact"/>
        <w:ind w:firstLineChars="200" w:firstLine="640"/>
        <w:rPr>
          <w:rFonts w:eastAsia="楷体_GB2312"/>
          <w:color w:val="000000"/>
          <w:sz w:val="32"/>
          <w:szCs w:val="32"/>
        </w:rPr>
      </w:pPr>
      <w:r w:rsidRPr="007601BF">
        <w:rPr>
          <w:rFonts w:eastAsia="楷体_GB2312"/>
          <w:color w:val="000000"/>
          <w:sz w:val="32"/>
          <w:szCs w:val="32"/>
        </w:rPr>
        <w:t>（一）公文用纸及版面要求</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1.</w:t>
      </w:r>
      <w:r w:rsidRPr="007601BF">
        <w:rPr>
          <w:rFonts w:eastAsia="仿宋_GB2312"/>
          <w:color w:val="000000"/>
          <w:sz w:val="32"/>
          <w:szCs w:val="32"/>
        </w:rPr>
        <w:t>公文用纸。指的公文用纸的幅面尺寸，一般采用</w:t>
      </w:r>
      <w:r w:rsidRPr="007601BF">
        <w:rPr>
          <w:rFonts w:eastAsia="仿宋_GB2312"/>
          <w:color w:val="000000"/>
          <w:sz w:val="32"/>
          <w:szCs w:val="32"/>
        </w:rPr>
        <w:t>A4</w:t>
      </w:r>
      <w:r w:rsidRPr="007601BF">
        <w:rPr>
          <w:rFonts w:eastAsia="仿宋_GB2312"/>
          <w:color w:val="000000"/>
          <w:sz w:val="32"/>
          <w:szCs w:val="32"/>
        </w:rPr>
        <w:t>型纸，即</w:t>
      </w:r>
      <w:r w:rsidRPr="007601BF">
        <w:rPr>
          <w:rFonts w:eastAsia="仿宋_GB2312"/>
          <w:color w:val="000000"/>
          <w:sz w:val="32"/>
          <w:szCs w:val="32"/>
        </w:rPr>
        <w:t>297mm×210mm</w:t>
      </w:r>
      <w:r w:rsidRPr="007601BF">
        <w:rPr>
          <w:rFonts w:eastAsia="仿宋_GB2312"/>
          <w:color w:val="000000"/>
          <w:sz w:val="32"/>
          <w:szCs w:val="32"/>
        </w:rPr>
        <w:t>。</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2.</w:t>
      </w:r>
      <w:r w:rsidRPr="007601BF">
        <w:rPr>
          <w:rFonts w:eastAsia="仿宋_GB2312"/>
          <w:color w:val="000000"/>
          <w:sz w:val="32"/>
          <w:szCs w:val="32"/>
        </w:rPr>
        <w:t>页面。上</w:t>
      </w:r>
      <w:r w:rsidRPr="007601BF">
        <w:rPr>
          <w:rFonts w:eastAsia="仿宋_GB2312"/>
          <w:color w:val="000000"/>
          <w:sz w:val="32"/>
          <w:szCs w:val="32"/>
        </w:rPr>
        <w:t>3.7cm,</w:t>
      </w:r>
      <w:r w:rsidRPr="007601BF">
        <w:rPr>
          <w:rFonts w:eastAsia="仿宋_GB2312"/>
          <w:color w:val="000000"/>
          <w:sz w:val="32"/>
          <w:szCs w:val="32"/>
        </w:rPr>
        <w:t>下</w:t>
      </w:r>
      <w:r w:rsidRPr="007601BF">
        <w:rPr>
          <w:rFonts w:eastAsia="仿宋_GB2312"/>
          <w:color w:val="000000"/>
          <w:sz w:val="32"/>
          <w:szCs w:val="32"/>
        </w:rPr>
        <w:t>3.5cm.</w:t>
      </w:r>
      <w:r w:rsidRPr="007601BF">
        <w:rPr>
          <w:rFonts w:eastAsia="仿宋_GB2312"/>
          <w:color w:val="000000"/>
          <w:sz w:val="32"/>
          <w:szCs w:val="32"/>
        </w:rPr>
        <w:t>左</w:t>
      </w:r>
      <w:r w:rsidRPr="007601BF">
        <w:rPr>
          <w:rFonts w:eastAsia="仿宋_GB2312"/>
          <w:color w:val="000000"/>
          <w:sz w:val="32"/>
          <w:szCs w:val="32"/>
        </w:rPr>
        <w:t>2.8cm,</w:t>
      </w:r>
      <w:r w:rsidRPr="007601BF">
        <w:rPr>
          <w:rFonts w:eastAsia="仿宋_GB2312"/>
          <w:color w:val="000000"/>
          <w:sz w:val="32"/>
          <w:szCs w:val="32"/>
        </w:rPr>
        <w:t>右</w:t>
      </w:r>
      <w:r w:rsidRPr="007601BF">
        <w:rPr>
          <w:rFonts w:eastAsia="仿宋_GB2312"/>
          <w:color w:val="000000"/>
          <w:sz w:val="32"/>
          <w:szCs w:val="32"/>
        </w:rPr>
        <w:t>2.6cm</w:t>
      </w:r>
      <w:r w:rsidRPr="007601BF">
        <w:rPr>
          <w:rFonts w:eastAsia="仿宋_GB2312"/>
          <w:color w:val="000000"/>
          <w:sz w:val="32"/>
          <w:szCs w:val="32"/>
        </w:rPr>
        <w:t>。文字资料一律纵向横排，每页</w:t>
      </w:r>
      <w:r w:rsidRPr="007601BF">
        <w:rPr>
          <w:rFonts w:eastAsia="仿宋_GB2312"/>
          <w:color w:val="000000"/>
          <w:sz w:val="32"/>
          <w:szCs w:val="32"/>
        </w:rPr>
        <w:t>22</w:t>
      </w:r>
      <w:r w:rsidRPr="007601BF">
        <w:rPr>
          <w:rFonts w:eastAsia="仿宋_GB2312"/>
          <w:color w:val="000000"/>
          <w:sz w:val="32"/>
          <w:szCs w:val="32"/>
        </w:rPr>
        <w:t>行，每行</w:t>
      </w:r>
      <w:r w:rsidRPr="007601BF">
        <w:rPr>
          <w:rFonts w:eastAsia="仿宋_GB2312"/>
          <w:color w:val="000000"/>
          <w:sz w:val="32"/>
          <w:szCs w:val="32"/>
        </w:rPr>
        <w:t>28</w:t>
      </w:r>
      <w:r w:rsidRPr="007601BF">
        <w:rPr>
          <w:rFonts w:eastAsia="仿宋_GB2312"/>
          <w:color w:val="000000"/>
          <w:sz w:val="32"/>
          <w:szCs w:val="32"/>
        </w:rPr>
        <w:t>个字，段落设置为固定值</w:t>
      </w:r>
      <w:r w:rsidRPr="007601BF">
        <w:rPr>
          <w:rFonts w:eastAsia="仿宋_GB2312"/>
          <w:color w:val="000000"/>
          <w:sz w:val="32"/>
          <w:szCs w:val="32"/>
        </w:rPr>
        <w:t>28</w:t>
      </w:r>
      <w:r w:rsidRPr="007601BF">
        <w:rPr>
          <w:rFonts w:eastAsia="仿宋_GB2312"/>
          <w:color w:val="000000"/>
          <w:sz w:val="32"/>
          <w:szCs w:val="32"/>
        </w:rPr>
        <w:t>磅。</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3.</w:t>
      </w:r>
      <w:r w:rsidRPr="007601BF">
        <w:rPr>
          <w:rFonts w:eastAsia="仿宋_GB2312"/>
          <w:color w:val="000000"/>
          <w:sz w:val="32"/>
          <w:szCs w:val="32"/>
        </w:rPr>
        <w:t>页码。插入页码时设置为：位置：页面底端</w:t>
      </w:r>
      <w:r w:rsidRPr="007601BF">
        <w:rPr>
          <w:rFonts w:eastAsia="仿宋_GB2312"/>
          <w:color w:val="000000"/>
          <w:sz w:val="32"/>
          <w:szCs w:val="32"/>
        </w:rPr>
        <w:t>;</w:t>
      </w:r>
      <w:r w:rsidRPr="007601BF">
        <w:rPr>
          <w:rFonts w:eastAsia="仿宋_GB2312"/>
          <w:color w:val="000000"/>
          <w:sz w:val="32"/>
          <w:szCs w:val="32"/>
        </w:rPr>
        <w:t>对齐方式：外侧；格式：数字左右各有一条一字线；选择</w:t>
      </w:r>
      <w:r w:rsidRPr="007601BF">
        <w:rPr>
          <w:rFonts w:eastAsia="仿宋_GB2312"/>
          <w:color w:val="000000"/>
          <w:sz w:val="32"/>
          <w:szCs w:val="32"/>
        </w:rPr>
        <w:t>4</w:t>
      </w:r>
      <w:r w:rsidRPr="007601BF">
        <w:rPr>
          <w:rFonts w:eastAsia="仿宋_GB2312"/>
          <w:color w:val="000000"/>
          <w:sz w:val="32"/>
          <w:szCs w:val="32"/>
        </w:rPr>
        <w:t>号</w:t>
      </w:r>
      <w:r w:rsidRPr="007601BF">
        <w:rPr>
          <w:rFonts w:eastAsia="仿宋_GB2312"/>
          <w:color w:val="000000"/>
          <w:sz w:val="32"/>
          <w:szCs w:val="32"/>
        </w:rPr>
        <w:t>宋体。这样设置的页码单页码居右，双页码居左，适合双面打印和左侧装订。</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4.</w:t>
      </w:r>
      <w:r w:rsidRPr="007601BF">
        <w:rPr>
          <w:rFonts w:eastAsia="仿宋_GB2312"/>
          <w:color w:val="000000"/>
          <w:sz w:val="32"/>
          <w:szCs w:val="32"/>
        </w:rPr>
        <w:t>文字颜色。如无特殊说明，公文中的颜色均为黑色。</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5.</w:t>
      </w:r>
      <w:r w:rsidRPr="007601BF">
        <w:rPr>
          <w:rFonts w:eastAsia="仿宋_GB2312"/>
          <w:color w:val="000000"/>
          <w:sz w:val="32"/>
          <w:szCs w:val="32"/>
        </w:rPr>
        <w:t>印刷和装订。双面印刷，左侧装订，一般为平订，两钉外订眼距版面上下边缘各</w:t>
      </w:r>
      <w:r w:rsidRPr="007601BF">
        <w:rPr>
          <w:rFonts w:eastAsia="仿宋_GB2312"/>
          <w:color w:val="000000"/>
          <w:sz w:val="32"/>
          <w:szCs w:val="32"/>
        </w:rPr>
        <w:t>70CM</w:t>
      </w:r>
      <w:r w:rsidRPr="007601BF">
        <w:rPr>
          <w:rFonts w:eastAsia="仿宋_GB2312"/>
          <w:color w:val="000000"/>
          <w:sz w:val="32"/>
          <w:szCs w:val="32"/>
        </w:rPr>
        <w:t>处，与书脊间的距离为</w:t>
      </w:r>
      <w:r w:rsidRPr="007601BF">
        <w:rPr>
          <w:rFonts w:eastAsia="仿宋_GB2312"/>
          <w:color w:val="000000"/>
          <w:sz w:val="32"/>
          <w:szCs w:val="32"/>
        </w:rPr>
        <w:t>3mm-5mm</w:t>
      </w:r>
      <w:r w:rsidRPr="007601BF">
        <w:rPr>
          <w:rFonts w:eastAsia="仿宋_GB2312"/>
          <w:color w:val="000000"/>
          <w:sz w:val="32"/>
          <w:szCs w:val="32"/>
        </w:rPr>
        <w:t>。</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6.</w:t>
      </w:r>
      <w:r w:rsidRPr="007601BF">
        <w:rPr>
          <w:rFonts w:eastAsia="仿宋_GB2312"/>
          <w:color w:val="000000"/>
          <w:sz w:val="32"/>
          <w:szCs w:val="32"/>
        </w:rPr>
        <w:t>公文中的横排表格。表格横排时，页码位置与公文其他页码保持一致，双面打印时，单页码表头在订口一边，双页码表头在切口一边，方便翻阅。</w:t>
      </w:r>
    </w:p>
    <w:p w:rsidR="00000000" w:rsidRPr="007601BF" w:rsidRDefault="00DE6C90">
      <w:pPr>
        <w:spacing w:line="560" w:lineRule="exact"/>
        <w:ind w:firstLineChars="200" w:firstLine="640"/>
        <w:rPr>
          <w:rFonts w:eastAsia="楷体_GB2312"/>
          <w:color w:val="000000"/>
          <w:sz w:val="32"/>
          <w:szCs w:val="32"/>
        </w:rPr>
      </w:pPr>
      <w:r w:rsidRPr="007601BF">
        <w:rPr>
          <w:rFonts w:eastAsia="楷体_GB2312"/>
          <w:color w:val="000000"/>
          <w:sz w:val="32"/>
          <w:szCs w:val="32"/>
        </w:rPr>
        <w:t>(</w:t>
      </w:r>
      <w:r w:rsidRPr="007601BF">
        <w:rPr>
          <w:rFonts w:eastAsia="楷体_GB2312"/>
          <w:color w:val="000000"/>
          <w:sz w:val="32"/>
          <w:szCs w:val="32"/>
        </w:rPr>
        <w:t>二</w:t>
      </w:r>
      <w:r w:rsidRPr="007601BF">
        <w:rPr>
          <w:rFonts w:eastAsia="楷体_GB2312"/>
          <w:color w:val="000000"/>
          <w:sz w:val="32"/>
          <w:szCs w:val="32"/>
        </w:rPr>
        <w:t>)</w:t>
      </w:r>
      <w:r w:rsidRPr="007601BF">
        <w:rPr>
          <w:rFonts w:eastAsia="楷体_GB2312"/>
          <w:color w:val="000000"/>
          <w:sz w:val="32"/>
          <w:szCs w:val="32"/>
        </w:rPr>
        <w:t>公文格式各要素编排规则</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1.</w:t>
      </w:r>
      <w:r w:rsidRPr="007601BF">
        <w:rPr>
          <w:rFonts w:eastAsia="仿宋_GB2312"/>
          <w:color w:val="000000"/>
          <w:sz w:val="32"/>
          <w:szCs w:val="32"/>
        </w:rPr>
        <w:t>标题。字体为方正小标宋简体，字号为二号，顶格居中排列。标题有三要素：发文机关、事由和文种。标题较长时多</w:t>
      </w:r>
      <w:r w:rsidRPr="007601BF">
        <w:rPr>
          <w:rFonts w:eastAsia="仿宋_GB2312"/>
          <w:color w:val="000000"/>
          <w:sz w:val="32"/>
          <w:szCs w:val="32"/>
        </w:rPr>
        <w:t>行居</w:t>
      </w:r>
      <w:r w:rsidRPr="007601BF">
        <w:rPr>
          <w:rFonts w:eastAsia="仿宋_GB2312"/>
          <w:color w:val="000000"/>
          <w:sz w:val="32"/>
          <w:szCs w:val="32"/>
        </w:rPr>
        <w:lastRenderedPageBreak/>
        <w:t>中排布，成梯形或菱形，不能排成上下长度一样的长方形或上下长、中间短的沙漏形，回行时要词意完整，长短适宜。</w:t>
      </w:r>
      <w:r w:rsidRPr="007601BF">
        <w:rPr>
          <w:rFonts w:eastAsia="仿宋_GB2312"/>
          <w:color w:val="000000"/>
          <w:sz w:val="32"/>
          <w:szCs w:val="32"/>
        </w:rPr>
        <w:t xml:space="preserve">       </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2.</w:t>
      </w:r>
      <w:r w:rsidRPr="007601BF">
        <w:rPr>
          <w:rFonts w:eastAsia="仿宋_GB2312"/>
          <w:color w:val="000000"/>
          <w:sz w:val="32"/>
          <w:szCs w:val="32"/>
        </w:rPr>
        <w:t>主送机关。字体为仿宋</w:t>
      </w:r>
      <w:r w:rsidRPr="007601BF">
        <w:rPr>
          <w:rFonts w:eastAsia="仿宋_GB2312"/>
          <w:color w:val="000000"/>
          <w:sz w:val="32"/>
          <w:szCs w:val="32"/>
        </w:rPr>
        <w:t>GB2312</w:t>
      </w:r>
      <w:r w:rsidRPr="007601BF">
        <w:rPr>
          <w:rFonts w:eastAsia="仿宋_GB2312"/>
          <w:color w:val="000000"/>
          <w:sz w:val="32"/>
          <w:szCs w:val="32"/>
        </w:rPr>
        <w:t>，字号为三号。编排于标题下空一行位置，居左顶格。主送机关较多回行时仍顶格，最后一个机关名称后标全角冒号。</w:t>
      </w:r>
      <w:r w:rsidRPr="007601BF">
        <w:rPr>
          <w:rFonts w:eastAsia="仿宋_GB2312"/>
          <w:color w:val="000000"/>
          <w:sz w:val="32"/>
          <w:szCs w:val="32"/>
        </w:rPr>
        <w:t xml:space="preserve">     </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3.</w:t>
      </w:r>
      <w:r w:rsidRPr="007601BF">
        <w:rPr>
          <w:rFonts w:eastAsia="仿宋_GB2312"/>
          <w:color w:val="000000"/>
          <w:sz w:val="32"/>
          <w:szCs w:val="32"/>
        </w:rPr>
        <w:t>正文。公文首页必须显示正文。字体为仿宋</w:t>
      </w:r>
      <w:r w:rsidRPr="007601BF">
        <w:rPr>
          <w:rFonts w:eastAsia="仿宋_GB2312"/>
          <w:color w:val="000000"/>
          <w:sz w:val="32"/>
          <w:szCs w:val="32"/>
        </w:rPr>
        <w:t>GB2312</w:t>
      </w:r>
      <w:r w:rsidRPr="007601BF">
        <w:rPr>
          <w:rFonts w:eastAsia="仿宋_GB2312"/>
          <w:color w:val="000000"/>
          <w:sz w:val="32"/>
          <w:szCs w:val="32"/>
        </w:rPr>
        <w:t>，字号为</w:t>
      </w:r>
      <w:r w:rsidRPr="007601BF">
        <w:rPr>
          <w:rFonts w:eastAsia="仿宋_GB2312"/>
          <w:color w:val="000000"/>
          <w:sz w:val="32"/>
          <w:szCs w:val="32"/>
        </w:rPr>
        <w:t>3</w:t>
      </w:r>
      <w:r w:rsidRPr="007601BF">
        <w:rPr>
          <w:rFonts w:eastAsia="仿宋_GB2312"/>
          <w:color w:val="000000"/>
          <w:sz w:val="32"/>
          <w:szCs w:val="32"/>
        </w:rPr>
        <w:t>号。编排于主送机关名称下一行（不脱行），每个自然段左空</w:t>
      </w:r>
      <w:r w:rsidRPr="007601BF">
        <w:rPr>
          <w:rFonts w:eastAsia="仿宋_GB2312"/>
          <w:color w:val="000000"/>
          <w:sz w:val="32"/>
          <w:szCs w:val="32"/>
        </w:rPr>
        <w:t>2</w:t>
      </w:r>
      <w:r w:rsidRPr="007601BF">
        <w:rPr>
          <w:rFonts w:eastAsia="仿宋_GB2312"/>
          <w:color w:val="000000"/>
          <w:sz w:val="32"/>
          <w:szCs w:val="32"/>
        </w:rPr>
        <w:t>字，回行顶格。正文中的结构层次依次用</w:t>
      </w:r>
      <w:r w:rsidRPr="007601BF">
        <w:rPr>
          <w:rFonts w:eastAsia="仿宋_GB2312"/>
          <w:color w:val="000000"/>
          <w:sz w:val="32"/>
          <w:szCs w:val="32"/>
        </w:rPr>
        <w:t>“</w:t>
      </w:r>
      <w:r w:rsidRPr="007601BF">
        <w:rPr>
          <w:rFonts w:eastAsia="仿宋_GB2312"/>
          <w:color w:val="000000"/>
          <w:sz w:val="32"/>
          <w:szCs w:val="32"/>
        </w:rPr>
        <w:t>一、</w:t>
      </w:r>
      <w:r w:rsidRPr="007601BF">
        <w:rPr>
          <w:rFonts w:eastAsia="仿宋_GB2312"/>
          <w:color w:val="000000"/>
          <w:sz w:val="32"/>
          <w:szCs w:val="32"/>
        </w:rPr>
        <w:t>”“</w:t>
      </w:r>
      <w:r w:rsidRPr="007601BF">
        <w:rPr>
          <w:rFonts w:eastAsia="仿宋_GB2312"/>
          <w:color w:val="000000"/>
          <w:sz w:val="32"/>
          <w:szCs w:val="32"/>
        </w:rPr>
        <w:t>（一）</w:t>
      </w:r>
      <w:r w:rsidRPr="007601BF">
        <w:rPr>
          <w:rFonts w:eastAsia="仿宋_GB2312"/>
          <w:color w:val="000000"/>
          <w:sz w:val="32"/>
          <w:szCs w:val="32"/>
        </w:rPr>
        <w:t>”“1.”“</w:t>
      </w:r>
      <w:r w:rsidRPr="007601BF">
        <w:rPr>
          <w:rFonts w:eastAsia="仿宋_GB2312"/>
          <w:color w:val="000000"/>
          <w:sz w:val="32"/>
          <w:szCs w:val="32"/>
        </w:rPr>
        <w:t>（</w:t>
      </w:r>
      <w:r w:rsidRPr="007601BF">
        <w:rPr>
          <w:rFonts w:eastAsia="仿宋_GB2312"/>
          <w:color w:val="000000"/>
          <w:sz w:val="32"/>
          <w:szCs w:val="32"/>
        </w:rPr>
        <w:t>1</w:t>
      </w:r>
      <w:r w:rsidRPr="007601BF">
        <w:rPr>
          <w:rFonts w:eastAsia="仿宋_GB2312"/>
          <w:color w:val="000000"/>
          <w:sz w:val="32"/>
          <w:szCs w:val="32"/>
        </w:rPr>
        <w:t>）</w:t>
      </w:r>
      <w:r w:rsidRPr="007601BF">
        <w:rPr>
          <w:rFonts w:eastAsia="仿宋_GB2312"/>
          <w:color w:val="000000"/>
          <w:sz w:val="32"/>
          <w:szCs w:val="32"/>
        </w:rPr>
        <w:t>”</w:t>
      </w:r>
      <w:r w:rsidRPr="007601BF">
        <w:rPr>
          <w:rFonts w:eastAsia="仿宋_GB2312"/>
          <w:color w:val="000000"/>
          <w:sz w:val="32"/>
          <w:szCs w:val="32"/>
        </w:rPr>
        <w:t>标注；如三层结构可用</w:t>
      </w:r>
      <w:r w:rsidRPr="007601BF">
        <w:rPr>
          <w:rFonts w:eastAsia="仿宋_GB2312"/>
          <w:color w:val="000000"/>
          <w:sz w:val="32"/>
          <w:szCs w:val="32"/>
        </w:rPr>
        <w:t>“</w:t>
      </w:r>
      <w:r w:rsidRPr="007601BF">
        <w:rPr>
          <w:rFonts w:eastAsia="仿宋_GB2312"/>
          <w:color w:val="000000"/>
          <w:sz w:val="32"/>
          <w:szCs w:val="32"/>
        </w:rPr>
        <w:t>一、；（一）；</w:t>
      </w:r>
      <w:r w:rsidRPr="007601BF">
        <w:rPr>
          <w:rFonts w:eastAsia="仿宋_GB2312"/>
          <w:color w:val="000000"/>
          <w:sz w:val="32"/>
          <w:szCs w:val="32"/>
        </w:rPr>
        <w:t>1.”</w:t>
      </w:r>
      <w:r w:rsidRPr="007601BF">
        <w:rPr>
          <w:rFonts w:eastAsia="仿宋_GB2312"/>
          <w:color w:val="000000"/>
          <w:sz w:val="32"/>
          <w:szCs w:val="32"/>
        </w:rPr>
        <w:t>划</w:t>
      </w:r>
      <w:r w:rsidRPr="007601BF">
        <w:rPr>
          <w:rFonts w:eastAsia="仿宋_GB2312"/>
          <w:color w:val="000000"/>
          <w:sz w:val="32"/>
          <w:szCs w:val="32"/>
        </w:rPr>
        <w:t>分；二层结构可用</w:t>
      </w:r>
      <w:r w:rsidRPr="007601BF">
        <w:rPr>
          <w:rFonts w:eastAsia="仿宋_GB2312"/>
          <w:color w:val="000000"/>
          <w:sz w:val="32"/>
          <w:szCs w:val="32"/>
        </w:rPr>
        <w:t>“</w:t>
      </w:r>
      <w:r w:rsidRPr="007601BF">
        <w:rPr>
          <w:rFonts w:eastAsia="仿宋_GB2312"/>
          <w:color w:val="000000"/>
          <w:sz w:val="32"/>
          <w:szCs w:val="32"/>
        </w:rPr>
        <w:t>一、；（一）</w:t>
      </w:r>
      <w:r w:rsidRPr="007601BF">
        <w:rPr>
          <w:rFonts w:eastAsia="仿宋_GB2312"/>
          <w:color w:val="000000"/>
          <w:sz w:val="32"/>
          <w:szCs w:val="32"/>
        </w:rPr>
        <w:t>”</w:t>
      </w:r>
      <w:r w:rsidRPr="007601BF">
        <w:rPr>
          <w:rFonts w:eastAsia="仿宋_GB2312"/>
          <w:color w:val="000000"/>
          <w:sz w:val="32"/>
          <w:szCs w:val="32"/>
        </w:rPr>
        <w:t>或</w:t>
      </w:r>
      <w:r w:rsidRPr="007601BF">
        <w:rPr>
          <w:rFonts w:eastAsia="仿宋_GB2312"/>
          <w:color w:val="000000"/>
          <w:sz w:val="32"/>
          <w:szCs w:val="32"/>
        </w:rPr>
        <w:t>“</w:t>
      </w:r>
      <w:r w:rsidRPr="007601BF">
        <w:rPr>
          <w:rFonts w:eastAsia="仿宋_GB2312"/>
          <w:color w:val="000000"/>
          <w:sz w:val="32"/>
          <w:szCs w:val="32"/>
        </w:rPr>
        <w:t>一、；</w:t>
      </w:r>
      <w:r w:rsidRPr="007601BF">
        <w:rPr>
          <w:rFonts w:eastAsia="仿宋_GB2312"/>
          <w:color w:val="000000"/>
          <w:sz w:val="32"/>
          <w:szCs w:val="32"/>
        </w:rPr>
        <w:t>1.”</w:t>
      </w:r>
      <w:r w:rsidRPr="007601BF">
        <w:rPr>
          <w:rFonts w:eastAsia="仿宋_GB2312"/>
          <w:color w:val="000000"/>
          <w:sz w:val="32"/>
          <w:szCs w:val="32"/>
        </w:rPr>
        <w:t>划分。其中，一级结构用黑体字，二级结构用楷体字，第三层和第四层用仿宋</w:t>
      </w:r>
      <w:r w:rsidRPr="007601BF">
        <w:rPr>
          <w:rFonts w:eastAsia="仿宋_GB2312"/>
          <w:color w:val="000000"/>
          <w:sz w:val="32"/>
          <w:szCs w:val="32"/>
        </w:rPr>
        <w:t>GB2312</w:t>
      </w:r>
      <w:r w:rsidRPr="007601BF">
        <w:rPr>
          <w:rFonts w:eastAsia="仿宋_GB2312"/>
          <w:color w:val="000000"/>
          <w:sz w:val="32"/>
          <w:szCs w:val="32"/>
        </w:rPr>
        <w:t>字体。</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4.</w:t>
      </w:r>
      <w:r w:rsidRPr="007601BF">
        <w:rPr>
          <w:rFonts w:eastAsia="仿宋_GB2312"/>
          <w:color w:val="000000"/>
          <w:sz w:val="32"/>
          <w:szCs w:val="32"/>
        </w:rPr>
        <w:t>附件说明。如有附件，在正文下空一行左空二字编排</w:t>
      </w:r>
      <w:r w:rsidRPr="007601BF">
        <w:rPr>
          <w:rFonts w:eastAsia="仿宋_GB2312"/>
          <w:color w:val="000000"/>
          <w:sz w:val="32"/>
          <w:szCs w:val="32"/>
        </w:rPr>
        <w:t>“</w:t>
      </w:r>
      <w:r w:rsidRPr="007601BF">
        <w:rPr>
          <w:rFonts w:eastAsia="仿宋_GB2312"/>
          <w:color w:val="000000"/>
          <w:sz w:val="32"/>
          <w:szCs w:val="32"/>
        </w:rPr>
        <w:t>附件</w:t>
      </w:r>
      <w:r w:rsidRPr="007601BF">
        <w:rPr>
          <w:rFonts w:eastAsia="仿宋_GB2312"/>
          <w:color w:val="000000"/>
          <w:sz w:val="32"/>
          <w:szCs w:val="32"/>
        </w:rPr>
        <w:t>”</w:t>
      </w:r>
      <w:r w:rsidRPr="007601BF">
        <w:rPr>
          <w:rFonts w:eastAsia="仿宋_GB2312"/>
          <w:color w:val="000000"/>
          <w:sz w:val="32"/>
          <w:szCs w:val="32"/>
        </w:rPr>
        <w:t>二字，后标全角冒号和附件名称。如有多个附件，使用阿拉伯数字标注附件顺序号。附件名称后不加标点符号。附件名称较长需回行时，应当与上一行附件名称的首字对齐。</w:t>
      </w:r>
      <w:r w:rsidRPr="007601BF">
        <w:rPr>
          <w:rFonts w:eastAsia="仿宋_GB2312"/>
          <w:color w:val="000000"/>
          <w:sz w:val="32"/>
          <w:szCs w:val="32"/>
        </w:rPr>
        <w:t xml:space="preserve">      </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5.</w:t>
      </w:r>
      <w:r w:rsidRPr="007601BF">
        <w:rPr>
          <w:rFonts w:eastAsia="仿宋_GB2312"/>
          <w:color w:val="000000"/>
          <w:sz w:val="32"/>
          <w:szCs w:val="32"/>
        </w:rPr>
        <w:t>发文机关署名、日期及印章。成文日期一般右空</w:t>
      </w:r>
      <w:r w:rsidRPr="007601BF">
        <w:rPr>
          <w:rFonts w:eastAsia="仿宋_GB2312"/>
          <w:color w:val="000000"/>
          <w:sz w:val="32"/>
          <w:szCs w:val="32"/>
        </w:rPr>
        <w:t>4</w:t>
      </w:r>
      <w:r w:rsidRPr="007601BF">
        <w:rPr>
          <w:rFonts w:eastAsia="仿宋_GB2312"/>
          <w:color w:val="000000"/>
          <w:sz w:val="32"/>
          <w:szCs w:val="32"/>
        </w:rPr>
        <w:t>字编排，用阿拉伯数字将年、月、日标全，年份标全称，月、日不编虚位（即</w:t>
      </w:r>
      <w:r w:rsidRPr="007601BF">
        <w:rPr>
          <w:rFonts w:eastAsia="仿宋_GB2312"/>
          <w:color w:val="000000"/>
          <w:sz w:val="32"/>
          <w:szCs w:val="32"/>
        </w:rPr>
        <w:t>1</w:t>
      </w:r>
      <w:r w:rsidRPr="007601BF">
        <w:rPr>
          <w:rFonts w:eastAsia="仿宋_GB2312"/>
          <w:color w:val="000000"/>
          <w:sz w:val="32"/>
          <w:szCs w:val="32"/>
        </w:rPr>
        <w:t>不能编为</w:t>
      </w:r>
      <w:r w:rsidRPr="007601BF">
        <w:rPr>
          <w:rFonts w:eastAsia="仿宋_GB2312"/>
          <w:color w:val="000000"/>
          <w:sz w:val="32"/>
          <w:szCs w:val="32"/>
        </w:rPr>
        <w:t>01</w:t>
      </w:r>
      <w:r w:rsidRPr="007601BF">
        <w:rPr>
          <w:rFonts w:eastAsia="仿宋_GB2312"/>
          <w:color w:val="000000"/>
          <w:sz w:val="32"/>
          <w:szCs w:val="32"/>
        </w:rPr>
        <w:t>）。发文机关署名在成文</w:t>
      </w:r>
      <w:r w:rsidRPr="007601BF">
        <w:rPr>
          <w:rFonts w:eastAsia="仿宋_GB2312"/>
          <w:color w:val="000000"/>
          <w:sz w:val="32"/>
          <w:szCs w:val="32"/>
        </w:rPr>
        <w:t>日期之上，以日期为准居中编排。印章端正、居中下压发文机关署名和日期，印章顶端不压正文。（特殊情况说明：当公文排版后所剩空白处不能容下发文机关署名和日期时，可以采取调整行距、字距的措施解决）</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lastRenderedPageBreak/>
        <w:t>6.</w:t>
      </w:r>
      <w:r w:rsidRPr="007601BF">
        <w:rPr>
          <w:rFonts w:eastAsia="仿宋_GB2312"/>
          <w:color w:val="000000"/>
          <w:sz w:val="32"/>
          <w:szCs w:val="32"/>
        </w:rPr>
        <w:t>附件。附件另面编排，</w:t>
      </w:r>
      <w:r w:rsidRPr="007601BF">
        <w:rPr>
          <w:rFonts w:eastAsia="仿宋_GB2312"/>
          <w:color w:val="000000"/>
          <w:sz w:val="32"/>
          <w:szCs w:val="32"/>
        </w:rPr>
        <w:t>“</w:t>
      </w:r>
      <w:r w:rsidRPr="007601BF">
        <w:rPr>
          <w:rFonts w:eastAsia="仿宋_GB2312"/>
          <w:color w:val="000000"/>
          <w:sz w:val="32"/>
          <w:szCs w:val="32"/>
        </w:rPr>
        <w:t>附件</w:t>
      </w:r>
      <w:r w:rsidRPr="007601BF">
        <w:rPr>
          <w:rFonts w:eastAsia="仿宋_GB2312"/>
          <w:color w:val="000000"/>
          <w:sz w:val="32"/>
          <w:szCs w:val="32"/>
        </w:rPr>
        <w:t>”</w:t>
      </w:r>
      <w:r w:rsidRPr="007601BF">
        <w:rPr>
          <w:rFonts w:eastAsia="仿宋_GB2312"/>
          <w:color w:val="000000"/>
          <w:sz w:val="32"/>
          <w:szCs w:val="32"/>
        </w:rPr>
        <w:t>二字及顺序号用三号黑体字顶格编排在左上角第一行，附件标题居中编排于</w:t>
      </w:r>
      <w:r w:rsidRPr="007601BF">
        <w:rPr>
          <w:rFonts w:eastAsia="仿宋_GB2312"/>
          <w:color w:val="000000"/>
          <w:sz w:val="32"/>
          <w:szCs w:val="32"/>
        </w:rPr>
        <w:t>“</w:t>
      </w:r>
      <w:r w:rsidRPr="007601BF">
        <w:rPr>
          <w:rFonts w:eastAsia="仿宋_GB2312"/>
          <w:color w:val="000000"/>
          <w:sz w:val="32"/>
          <w:szCs w:val="32"/>
        </w:rPr>
        <w:t>附件</w:t>
      </w:r>
      <w:r w:rsidRPr="007601BF">
        <w:rPr>
          <w:rFonts w:eastAsia="仿宋_GB2312"/>
          <w:color w:val="000000"/>
          <w:sz w:val="32"/>
          <w:szCs w:val="32"/>
        </w:rPr>
        <w:t>”</w:t>
      </w:r>
      <w:r w:rsidRPr="007601BF">
        <w:rPr>
          <w:rFonts w:eastAsia="仿宋_GB2312"/>
          <w:color w:val="000000"/>
          <w:sz w:val="32"/>
          <w:szCs w:val="32"/>
        </w:rPr>
        <w:t>下空一行位置，附件顺序号和附件标题应当与附件说明的表述一致，附件格式要求同正文。</w:t>
      </w:r>
    </w:p>
    <w:p w:rsidR="00000000" w:rsidRPr="007601BF" w:rsidRDefault="00DE6C90">
      <w:pPr>
        <w:spacing w:line="560" w:lineRule="exact"/>
        <w:ind w:firstLineChars="200" w:firstLine="640"/>
        <w:rPr>
          <w:rFonts w:eastAsia="黑体"/>
          <w:color w:val="000000"/>
          <w:sz w:val="32"/>
          <w:szCs w:val="32"/>
        </w:rPr>
      </w:pPr>
      <w:r w:rsidRPr="007601BF">
        <w:rPr>
          <w:rFonts w:eastAsia="黑体"/>
          <w:color w:val="000000"/>
          <w:sz w:val="32"/>
          <w:szCs w:val="32"/>
        </w:rPr>
        <w:t>三、请示和报告</w:t>
      </w:r>
    </w:p>
    <w:p w:rsidR="00000000" w:rsidRPr="007601BF" w:rsidRDefault="00DE6C90">
      <w:pPr>
        <w:spacing w:line="560" w:lineRule="exact"/>
        <w:ind w:firstLineChars="200" w:firstLine="640"/>
        <w:rPr>
          <w:rFonts w:eastAsia="楷体_GB2312"/>
          <w:color w:val="000000"/>
          <w:sz w:val="32"/>
          <w:szCs w:val="32"/>
        </w:rPr>
      </w:pPr>
      <w:r w:rsidRPr="007601BF">
        <w:rPr>
          <w:rFonts w:eastAsia="楷体_GB2312"/>
          <w:color w:val="000000"/>
          <w:sz w:val="32"/>
          <w:szCs w:val="32"/>
        </w:rPr>
        <w:t>（一）请示和报告的异同</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请示和报告同属一个行文方向：上行文，虽行文方向相同，但两者之间有着严格的区别，具体表现在：</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1</w:t>
      </w:r>
      <w:r w:rsidRPr="007601BF">
        <w:rPr>
          <w:rFonts w:eastAsia="仿宋_GB2312"/>
          <w:color w:val="000000"/>
          <w:sz w:val="32"/>
          <w:szCs w:val="32"/>
        </w:rPr>
        <w:t>.</w:t>
      </w:r>
      <w:r w:rsidRPr="007601BF">
        <w:rPr>
          <w:rFonts w:eastAsia="仿宋_GB2312"/>
          <w:color w:val="000000"/>
          <w:sz w:val="32"/>
          <w:szCs w:val="32"/>
        </w:rPr>
        <w:t>侧重点不同：请示属于请示性公文，侧重于提出问题和请求指示、批准；报告属于陈述性公文，侧重于汇报工作，陈述意见或建议。</w:t>
      </w:r>
      <w:r w:rsidRPr="007601BF">
        <w:rPr>
          <w:rFonts w:eastAsia="仿宋_GB2312"/>
          <w:kern w:val="0"/>
          <w:sz w:val="24"/>
        </w:rPr>
        <w:br/>
      </w:r>
      <w:r w:rsidRPr="007601BF">
        <w:rPr>
          <w:rFonts w:eastAsia="仿宋_GB2312"/>
          <w:kern w:val="0"/>
          <w:sz w:val="24"/>
        </w:rPr>
        <w:t xml:space="preserve">     </w:t>
      </w:r>
      <w:r w:rsidRPr="007601BF">
        <w:rPr>
          <w:rFonts w:eastAsia="仿宋_GB2312"/>
          <w:color w:val="000000"/>
          <w:sz w:val="32"/>
          <w:szCs w:val="32"/>
        </w:rPr>
        <w:t>2.</w:t>
      </w:r>
      <w:r w:rsidRPr="007601BF">
        <w:rPr>
          <w:rFonts w:eastAsia="仿宋_GB2312"/>
          <w:color w:val="000000"/>
          <w:sz w:val="32"/>
          <w:szCs w:val="32"/>
        </w:rPr>
        <w:t>行文目的不同：请示的目的是请求上级机关批准某项工作或者解决某个问题；报告的目的是让上级机关了解下情，掌握情况，便于及时指导。</w:t>
      </w:r>
      <w:r w:rsidRPr="007601BF">
        <w:rPr>
          <w:rFonts w:eastAsia="仿宋_GB2312"/>
          <w:color w:val="000000"/>
          <w:sz w:val="32"/>
          <w:szCs w:val="32"/>
        </w:rPr>
        <w:br/>
      </w:r>
      <w:r w:rsidRPr="007601BF">
        <w:rPr>
          <w:rFonts w:eastAsia="仿宋_GB2312"/>
          <w:color w:val="000000"/>
          <w:sz w:val="32"/>
          <w:szCs w:val="32"/>
        </w:rPr>
        <w:t xml:space="preserve">    3.</w:t>
      </w:r>
      <w:r w:rsidRPr="007601BF">
        <w:rPr>
          <w:rFonts w:eastAsia="仿宋_GB2312"/>
          <w:color w:val="000000"/>
          <w:sz w:val="32"/>
          <w:szCs w:val="32"/>
        </w:rPr>
        <w:t>行文时间不同：请示必须事前行文；报告可以在事后或者事情发展过程中行文。</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4.</w:t>
      </w:r>
      <w:r w:rsidRPr="007601BF">
        <w:rPr>
          <w:rFonts w:eastAsia="仿宋_GB2312"/>
          <w:color w:val="000000"/>
          <w:sz w:val="32"/>
          <w:szCs w:val="32"/>
        </w:rPr>
        <w:t>内容要求不同：请示只能一文一事，报告可以一文一事也可以一文数事。</w:t>
      </w:r>
      <w:r w:rsidRPr="007601BF">
        <w:rPr>
          <w:rFonts w:eastAsia="仿宋_GB2312"/>
          <w:color w:val="000000"/>
          <w:sz w:val="32"/>
          <w:szCs w:val="32"/>
        </w:rPr>
        <w:br/>
      </w:r>
      <w:r w:rsidRPr="007601BF">
        <w:rPr>
          <w:rFonts w:eastAsia="仿宋_GB2312"/>
          <w:color w:val="000000"/>
          <w:sz w:val="32"/>
          <w:szCs w:val="32"/>
        </w:rPr>
        <w:t xml:space="preserve">    5.</w:t>
      </w:r>
      <w:r w:rsidRPr="007601BF">
        <w:rPr>
          <w:rFonts w:eastAsia="仿宋_GB2312"/>
          <w:color w:val="000000"/>
          <w:sz w:val="32"/>
          <w:szCs w:val="32"/>
        </w:rPr>
        <w:t>报送要求不同。请示一般只写一个主送机关；报告可以报送一个或多个上级机关。</w:t>
      </w:r>
      <w:r w:rsidRPr="007601BF">
        <w:rPr>
          <w:rFonts w:eastAsia="仿宋_GB2312"/>
          <w:color w:val="000000"/>
          <w:sz w:val="32"/>
          <w:szCs w:val="32"/>
        </w:rPr>
        <w:br/>
      </w:r>
      <w:r w:rsidRPr="007601BF">
        <w:rPr>
          <w:rFonts w:eastAsia="仿宋_GB2312"/>
          <w:color w:val="000000"/>
          <w:sz w:val="32"/>
          <w:szCs w:val="32"/>
        </w:rPr>
        <w:t xml:space="preserve">    6.</w:t>
      </w:r>
      <w:r w:rsidRPr="007601BF">
        <w:rPr>
          <w:rFonts w:eastAsia="仿宋_GB2312"/>
          <w:color w:val="000000"/>
          <w:sz w:val="32"/>
          <w:szCs w:val="32"/>
        </w:rPr>
        <w:t>标题不同：一般来讲请示的标题中不写报告二字，就是</w:t>
      </w:r>
      <w:r w:rsidRPr="007601BF">
        <w:rPr>
          <w:rFonts w:eastAsia="仿宋_GB2312"/>
          <w:color w:val="000000"/>
          <w:sz w:val="32"/>
          <w:szCs w:val="32"/>
        </w:rPr>
        <w:t>x x x</w:t>
      </w:r>
      <w:r w:rsidRPr="007601BF">
        <w:rPr>
          <w:rFonts w:eastAsia="仿宋_GB2312"/>
          <w:color w:val="000000"/>
          <w:sz w:val="32"/>
          <w:szCs w:val="32"/>
        </w:rPr>
        <w:t>关于</w:t>
      </w:r>
      <w:r w:rsidRPr="007601BF">
        <w:rPr>
          <w:rFonts w:eastAsia="仿宋_GB2312"/>
          <w:color w:val="000000"/>
          <w:sz w:val="32"/>
          <w:szCs w:val="32"/>
        </w:rPr>
        <w:t>x x x x x x</w:t>
      </w:r>
      <w:r w:rsidRPr="007601BF">
        <w:rPr>
          <w:rFonts w:eastAsia="仿宋_GB2312"/>
          <w:color w:val="000000"/>
          <w:sz w:val="32"/>
          <w:szCs w:val="32"/>
        </w:rPr>
        <w:t>的请示；报告的标题中不写请示二字，就是</w:t>
      </w:r>
      <w:r w:rsidRPr="007601BF">
        <w:rPr>
          <w:rFonts w:eastAsia="仿宋_GB2312"/>
          <w:color w:val="000000"/>
          <w:sz w:val="32"/>
          <w:szCs w:val="32"/>
        </w:rPr>
        <w:lastRenderedPageBreak/>
        <w:t>x xx</w:t>
      </w:r>
      <w:r w:rsidRPr="007601BF">
        <w:rPr>
          <w:rFonts w:eastAsia="仿宋_GB2312"/>
          <w:color w:val="000000"/>
          <w:sz w:val="32"/>
          <w:szCs w:val="32"/>
        </w:rPr>
        <w:t>关于</w:t>
      </w:r>
      <w:r w:rsidRPr="007601BF">
        <w:rPr>
          <w:rFonts w:eastAsia="仿宋_GB2312"/>
          <w:color w:val="000000"/>
          <w:sz w:val="32"/>
          <w:szCs w:val="32"/>
        </w:rPr>
        <w:t>x x x xx x</w:t>
      </w:r>
      <w:r w:rsidRPr="007601BF">
        <w:rPr>
          <w:rFonts w:eastAsia="仿宋_GB2312"/>
          <w:color w:val="000000"/>
          <w:sz w:val="32"/>
          <w:szCs w:val="32"/>
        </w:rPr>
        <w:t>的报告。</w:t>
      </w:r>
      <w:r w:rsidRPr="007601BF">
        <w:rPr>
          <w:rFonts w:eastAsia="仿宋_GB2312"/>
          <w:color w:val="000000"/>
          <w:sz w:val="32"/>
          <w:szCs w:val="32"/>
        </w:rPr>
        <w:br/>
      </w:r>
      <w:r w:rsidRPr="007601BF">
        <w:rPr>
          <w:rFonts w:eastAsia="仿宋_GB2312"/>
          <w:color w:val="000000"/>
          <w:sz w:val="32"/>
          <w:szCs w:val="32"/>
        </w:rPr>
        <w:t xml:space="preserve">    7.</w:t>
      </w:r>
      <w:r w:rsidRPr="007601BF">
        <w:rPr>
          <w:rFonts w:eastAsia="仿宋_GB2312"/>
          <w:color w:val="000000"/>
          <w:sz w:val="32"/>
          <w:szCs w:val="32"/>
        </w:rPr>
        <w:t>结束用语不同。请示的结尾一般用</w:t>
      </w:r>
      <w:r w:rsidRPr="007601BF">
        <w:rPr>
          <w:rFonts w:eastAsia="仿宋_GB2312"/>
          <w:color w:val="000000"/>
          <w:sz w:val="32"/>
          <w:szCs w:val="32"/>
        </w:rPr>
        <w:t>“</w:t>
      </w:r>
      <w:r w:rsidRPr="007601BF">
        <w:rPr>
          <w:rFonts w:eastAsia="仿宋_GB2312"/>
          <w:color w:val="000000"/>
          <w:sz w:val="32"/>
          <w:szCs w:val="32"/>
        </w:rPr>
        <w:t>妥否，请批示</w:t>
      </w:r>
      <w:r w:rsidRPr="007601BF">
        <w:rPr>
          <w:rFonts w:eastAsia="仿宋_GB2312"/>
          <w:color w:val="000000"/>
          <w:sz w:val="32"/>
          <w:szCs w:val="32"/>
        </w:rPr>
        <w:t>”</w:t>
      </w:r>
      <w:r w:rsidRPr="007601BF">
        <w:rPr>
          <w:rFonts w:eastAsia="仿宋_GB2312"/>
          <w:color w:val="000000"/>
          <w:sz w:val="32"/>
          <w:szCs w:val="32"/>
        </w:rPr>
        <w:t>或</w:t>
      </w:r>
      <w:r w:rsidRPr="007601BF">
        <w:rPr>
          <w:rFonts w:eastAsia="仿宋_GB2312"/>
          <w:color w:val="000000"/>
          <w:sz w:val="32"/>
          <w:szCs w:val="32"/>
        </w:rPr>
        <w:t>“</w:t>
      </w:r>
      <w:r w:rsidRPr="007601BF">
        <w:rPr>
          <w:rFonts w:eastAsia="仿宋_GB2312"/>
          <w:color w:val="000000"/>
          <w:sz w:val="32"/>
          <w:szCs w:val="32"/>
        </w:rPr>
        <w:t>特此请示，请予批准</w:t>
      </w:r>
      <w:r w:rsidRPr="007601BF">
        <w:rPr>
          <w:rFonts w:eastAsia="仿宋_GB2312"/>
          <w:color w:val="000000"/>
          <w:sz w:val="32"/>
          <w:szCs w:val="32"/>
        </w:rPr>
        <w:t>”</w:t>
      </w:r>
      <w:r w:rsidRPr="007601BF">
        <w:rPr>
          <w:rFonts w:eastAsia="仿宋_GB2312"/>
          <w:color w:val="000000"/>
          <w:sz w:val="32"/>
          <w:szCs w:val="32"/>
        </w:rPr>
        <w:t>等形式，请示的结束用语必须明确表明需要上级机关回复的迫切要求；报告的结尾多用</w:t>
      </w:r>
      <w:r w:rsidRPr="007601BF">
        <w:rPr>
          <w:rFonts w:eastAsia="仿宋_GB2312"/>
          <w:color w:val="000000"/>
          <w:sz w:val="32"/>
          <w:szCs w:val="32"/>
        </w:rPr>
        <w:t>“</w:t>
      </w:r>
      <w:r w:rsidRPr="007601BF">
        <w:rPr>
          <w:rFonts w:eastAsia="仿宋_GB2312"/>
          <w:color w:val="000000"/>
          <w:sz w:val="32"/>
          <w:szCs w:val="32"/>
        </w:rPr>
        <w:t>特此报告</w:t>
      </w:r>
      <w:r w:rsidRPr="007601BF">
        <w:rPr>
          <w:rFonts w:eastAsia="仿宋_GB2312"/>
          <w:color w:val="000000"/>
          <w:sz w:val="32"/>
          <w:szCs w:val="32"/>
        </w:rPr>
        <w:t>”</w:t>
      </w:r>
      <w:r w:rsidRPr="007601BF">
        <w:rPr>
          <w:rFonts w:eastAsia="仿宋_GB2312"/>
          <w:color w:val="000000"/>
          <w:sz w:val="32"/>
          <w:szCs w:val="32"/>
        </w:rPr>
        <w:t>等形式，一般不写需要上级必须予以答复的词语。</w:t>
      </w:r>
      <w:r w:rsidRPr="007601BF">
        <w:rPr>
          <w:rFonts w:eastAsia="仿宋_GB2312"/>
          <w:color w:val="000000"/>
          <w:sz w:val="32"/>
          <w:szCs w:val="32"/>
        </w:rPr>
        <w:br/>
      </w:r>
      <w:r w:rsidRPr="007601BF">
        <w:rPr>
          <w:rFonts w:eastAsia="仿宋_GB2312"/>
          <w:color w:val="000000"/>
          <w:sz w:val="32"/>
          <w:szCs w:val="32"/>
        </w:rPr>
        <w:t xml:space="preserve">    8.</w:t>
      </w:r>
      <w:r w:rsidRPr="007601BF">
        <w:rPr>
          <w:rFonts w:eastAsia="仿宋_GB2312"/>
          <w:color w:val="000000"/>
          <w:sz w:val="32"/>
          <w:szCs w:val="32"/>
        </w:rPr>
        <w:t>处理结果不同。请示属于</w:t>
      </w:r>
      <w:r w:rsidRPr="007601BF">
        <w:rPr>
          <w:rFonts w:eastAsia="仿宋_GB2312"/>
          <w:color w:val="000000"/>
          <w:sz w:val="32"/>
          <w:szCs w:val="32"/>
        </w:rPr>
        <w:t>“</w:t>
      </w:r>
      <w:r w:rsidRPr="007601BF">
        <w:rPr>
          <w:rFonts w:eastAsia="仿宋_GB2312"/>
          <w:color w:val="000000"/>
          <w:sz w:val="32"/>
          <w:szCs w:val="32"/>
        </w:rPr>
        <w:t>办件</w:t>
      </w:r>
      <w:r w:rsidRPr="007601BF">
        <w:rPr>
          <w:rFonts w:eastAsia="仿宋_GB2312"/>
          <w:color w:val="000000"/>
          <w:sz w:val="32"/>
          <w:szCs w:val="32"/>
        </w:rPr>
        <w:t>”</w:t>
      </w:r>
      <w:r w:rsidRPr="007601BF">
        <w:rPr>
          <w:rFonts w:eastAsia="仿宋_GB2312"/>
          <w:color w:val="000000"/>
          <w:sz w:val="32"/>
          <w:szCs w:val="32"/>
        </w:rPr>
        <w:t>，指上级机关应对请示类公文及时予以批复；报告属于</w:t>
      </w:r>
      <w:r w:rsidRPr="007601BF">
        <w:rPr>
          <w:rFonts w:eastAsia="仿宋_GB2312"/>
          <w:color w:val="000000"/>
          <w:sz w:val="32"/>
          <w:szCs w:val="32"/>
        </w:rPr>
        <w:t>“</w:t>
      </w:r>
      <w:r w:rsidRPr="007601BF">
        <w:rPr>
          <w:rFonts w:eastAsia="仿宋_GB2312"/>
          <w:color w:val="000000"/>
          <w:sz w:val="32"/>
          <w:szCs w:val="32"/>
        </w:rPr>
        <w:t>阅件</w:t>
      </w:r>
      <w:r w:rsidRPr="007601BF">
        <w:rPr>
          <w:rFonts w:eastAsia="仿宋_GB2312"/>
          <w:color w:val="000000"/>
          <w:sz w:val="32"/>
          <w:szCs w:val="32"/>
        </w:rPr>
        <w:t>”</w:t>
      </w:r>
      <w:r w:rsidRPr="007601BF">
        <w:rPr>
          <w:rFonts w:eastAsia="仿宋_GB2312"/>
          <w:color w:val="000000"/>
          <w:sz w:val="32"/>
          <w:szCs w:val="32"/>
        </w:rPr>
        <w:t>，对报告类公文上级机关一般以批转形</w:t>
      </w:r>
      <w:r w:rsidRPr="007601BF">
        <w:rPr>
          <w:rFonts w:eastAsia="仿宋_GB2312"/>
          <w:color w:val="000000"/>
          <w:sz w:val="32"/>
          <w:szCs w:val="32"/>
        </w:rPr>
        <w:t>式予以答复，但也没必要件件予以答复。</w:t>
      </w:r>
    </w:p>
    <w:p w:rsidR="00000000" w:rsidRPr="007601BF" w:rsidRDefault="00DE6C90">
      <w:pPr>
        <w:spacing w:line="560" w:lineRule="exact"/>
        <w:ind w:firstLineChars="200" w:firstLine="640"/>
        <w:rPr>
          <w:rFonts w:eastAsia="楷体_GB2312"/>
          <w:color w:val="000000"/>
          <w:sz w:val="32"/>
          <w:szCs w:val="32"/>
        </w:rPr>
      </w:pPr>
      <w:r w:rsidRPr="007601BF">
        <w:rPr>
          <w:rFonts w:eastAsia="楷体_GB2312"/>
          <w:color w:val="000000"/>
          <w:sz w:val="32"/>
          <w:szCs w:val="32"/>
        </w:rPr>
        <w:t>（二）请示和报告案例分析</w:t>
      </w:r>
    </w:p>
    <w:p w:rsidR="00000000" w:rsidRPr="007601BF" w:rsidRDefault="00DE6C90">
      <w:pPr>
        <w:spacing w:line="560" w:lineRule="exact"/>
        <w:ind w:firstLineChars="200" w:firstLine="640"/>
        <w:rPr>
          <w:rFonts w:eastAsia="黑体"/>
          <w:color w:val="000000"/>
          <w:sz w:val="32"/>
          <w:szCs w:val="32"/>
        </w:rPr>
      </w:pPr>
      <w:r w:rsidRPr="007601BF">
        <w:rPr>
          <w:rFonts w:eastAsia="黑体"/>
          <w:color w:val="000000"/>
          <w:sz w:val="32"/>
          <w:szCs w:val="32"/>
        </w:rPr>
        <w:t>四、简报规范</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简报由报头、正文、报尾三部分组成。</w:t>
      </w:r>
    </w:p>
    <w:p w:rsidR="00000000" w:rsidRPr="007601BF" w:rsidRDefault="00DE6C90">
      <w:pPr>
        <w:spacing w:line="560" w:lineRule="exact"/>
        <w:ind w:firstLineChars="200" w:firstLine="640"/>
        <w:rPr>
          <w:rFonts w:eastAsia="仿宋_GB2312"/>
          <w:color w:val="000000"/>
          <w:sz w:val="32"/>
          <w:szCs w:val="32"/>
        </w:rPr>
      </w:pPr>
      <w:r w:rsidRPr="007601BF">
        <w:rPr>
          <w:rFonts w:eastAsia="楷体_GB2312"/>
          <w:color w:val="000000"/>
          <w:sz w:val="32"/>
          <w:szCs w:val="32"/>
        </w:rPr>
        <w:t>1.</w:t>
      </w:r>
      <w:r w:rsidRPr="007601BF">
        <w:rPr>
          <w:rFonts w:eastAsia="楷体_GB2312"/>
          <w:color w:val="000000"/>
          <w:sz w:val="32"/>
          <w:szCs w:val="32"/>
        </w:rPr>
        <w:t>报头。</w:t>
      </w:r>
      <w:r w:rsidRPr="007601BF">
        <w:rPr>
          <w:rFonts w:eastAsia="仿宋_GB2312"/>
          <w:color w:val="000000"/>
          <w:sz w:val="32"/>
          <w:szCs w:val="32"/>
        </w:rPr>
        <w:t>占首页三分之一的上方版面，用间隔红线与正文部分隔开，报头内容有：</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w:t>
      </w:r>
      <w:r w:rsidRPr="007601BF">
        <w:rPr>
          <w:rFonts w:eastAsia="仿宋_GB2312"/>
          <w:color w:val="000000"/>
          <w:sz w:val="32"/>
          <w:szCs w:val="32"/>
        </w:rPr>
        <w:t>1</w:t>
      </w:r>
      <w:r w:rsidRPr="007601BF">
        <w:rPr>
          <w:rFonts w:eastAsia="仿宋_GB2312"/>
          <w:color w:val="000000"/>
          <w:sz w:val="32"/>
          <w:szCs w:val="32"/>
        </w:rPr>
        <w:t>）报名：</w:t>
      </w:r>
      <w:r w:rsidRPr="007601BF">
        <w:rPr>
          <w:rFonts w:eastAsia="仿宋_GB2312"/>
          <w:color w:val="000000"/>
          <w:sz w:val="32"/>
          <w:szCs w:val="32"/>
        </w:rPr>
        <w:t>“</w:t>
      </w:r>
      <w:r w:rsidRPr="007601BF">
        <w:rPr>
          <w:rFonts w:eastAsia="仿宋_GB2312"/>
          <w:color w:val="000000"/>
          <w:sz w:val="32"/>
          <w:szCs w:val="32"/>
        </w:rPr>
        <w:t>ＸＸＸ</w:t>
      </w:r>
      <w:r w:rsidRPr="007601BF">
        <w:rPr>
          <w:rFonts w:eastAsia="仿宋_GB2312"/>
          <w:color w:val="000000"/>
          <w:sz w:val="32"/>
          <w:szCs w:val="32"/>
        </w:rPr>
        <w:t>”</w:t>
      </w:r>
      <w:r w:rsidRPr="007601BF">
        <w:rPr>
          <w:rFonts w:eastAsia="仿宋_GB2312"/>
          <w:color w:val="000000"/>
          <w:sz w:val="32"/>
          <w:szCs w:val="32"/>
        </w:rPr>
        <w:t>简报、</w:t>
      </w:r>
      <w:r w:rsidRPr="007601BF">
        <w:rPr>
          <w:rFonts w:eastAsia="仿宋_GB2312"/>
          <w:color w:val="000000"/>
          <w:sz w:val="32"/>
          <w:szCs w:val="32"/>
        </w:rPr>
        <w:t>“</w:t>
      </w:r>
      <w:r w:rsidRPr="007601BF">
        <w:rPr>
          <w:rFonts w:eastAsia="仿宋_GB2312"/>
          <w:color w:val="000000"/>
          <w:sz w:val="32"/>
          <w:szCs w:val="32"/>
        </w:rPr>
        <w:t>ＸＸＸ</w:t>
      </w:r>
      <w:r w:rsidRPr="007601BF">
        <w:rPr>
          <w:rFonts w:eastAsia="仿宋_GB2312"/>
          <w:color w:val="000000"/>
          <w:sz w:val="32"/>
          <w:szCs w:val="32"/>
        </w:rPr>
        <w:t>”</w:t>
      </w:r>
      <w:r w:rsidRPr="007601BF">
        <w:rPr>
          <w:rFonts w:eastAsia="仿宋_GB2312"/>
          <w:color w:val="000000"/>
          <w:sz w:val="32"/>
          <w:szCs w:val="32"/>
        </w:rPr>
        <w:t>简讯，一般用大字套红，醒目大方。</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w:t>
      </w:r>
      <w:r w:rsidRPr="007601BF">
        <w:rPr>
          <w:rFonts w:eastAsia="仿宋_GB2312"/>
          <w:color w:val="000000"/>
          <w:sz w:val="32"/>
          <w:szCs w:val="32"/>
        </w:rPr>
        <w:t>2</w:t>
      </w:r>
      <w:r w:rsidRPr="007601BF">
        <w:rPr>
          <w:rFonts w:eastAsia="仿宋_GB2312"/>
          <w:color w:val="000000"/>
          <w:sz w:val="32"/>
          <w:szCs w:val="32"/>
        </w:rPr>
        <w:t>）期数：报名的正下方，注明总期数，总期数用括号括入。</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w:t>
      </w:r>
      <w:r w:rsidRPr="007601BF">
        <w:rPr>
          <w:rFonts w:eastAsia="仿宋_GB2312"/>
          <w:color w:val="000000"/>
          <w:sz w:val="32"/>
          <w:szCs w:val="32"/>
        </w:rPr>
        <w:t>3</w:t>
      </w:r>
      <w:r w:rsidRPr="007601BF">
        <w:rPr>
          <w:rFonts w:eastAsia="仿宋_GB2312"/>
          <w:color w:val="000000"/>
          <w:sz w:val="32"/>
          <w:szCs w:val="32"/>
        </w:rPr>
        <w:t>）编发单位：横隔线左上方位置。</w:t>
      </w:r>
    </w:p>
    <w:p w:rsidR="00000000" w:rsidRPr="007601BF" w:rsidRDefault="00DE6C90">
      <w:pPr>
        <w:spacing w:line="560" w:lineRule="exact"/>
        <w:ind w:firstLineChars="200" w:firstLine="640"/>
        <w:rPr>
          <w:rFonts w:eastAsia="仿宋_GB2312"/>
          <w:color w:val="000000"/>
          <w:sz w:val="32"/>
          <w:szCs w:val="32"/>
        </w:rPr>
      </w:pPr>
      <w:r w:rsidRPr="007601BF">
        <w:rPr>
          <w:rFonts w:eastAsia="仿宋_GB2312"/>
          <w:color w:val="000000"/>
          <w:sz w:val="32"/>
          <w:szCs w:val="32"/>
        </w:rPr>
        <w:t>（</w:t>
      </w:r>
      <w:r w:rsidRPr="007601BF">
        <w:rPr>
          <w:rFonts w:eastAsia="仿宋_GB2312"/>
          <w:color w:val="000000"/>
          <w:sz w:val="32"/>
          <w:szCs w:val="32"/>
        </w:rPr>
        <w:t>4</w:t>
      </w:r>
      <w:r w:rsidRPr="007601BF">
        <w:rPr>
          <w:rFonts w:eastAsia="仿宋_GB2312"/>
          <w:color w:val="000000"/>
          <w:sz w:val="32"/>
          <w:szCs w:val="32"/>
        </w:rPr>
        <w:t>）印发日期：横隔线右上方位置。</w:t>
      </w:r>
    </w:p>
    <w:p w:rsidR="00000000" w:rsidRPr="007601BF" w:rsidRDefault="00DE6C90">
      <w:pPr>
        <w:spacing w:line="560" w:lineRule="exact"/>
        <w:ind w:firstLineChars="200" w:firstLine="640"/>
        <w:rPr>
          <w:rFonts w:eastAsia="仿宋_GB2312"/>
          <w:color w:val="000000"/>
          <w:sz w:val="32"/>
          <w:szCs w:val="32"/>
        </w:rPr>
      </w:pPr>
      <w:r w:rsidRPr="007601BF">
        <w:rPr>
          <w:rFonts w:eastAsia="楷体_GB2312"/>
          <w:color w:val="000000"/>
          <w:sz w:val="32"/>
          <w:szCs w:val="32"/>
        </w:rPr>
        <w:t>2.</w:t>
      </w:r>
      <w:r w:rsidRPr="007601BF">
        <w:rPr>
          <w:rFonts w:eastAsia="楷体_GB2312"/>
          <w:color w:val="000000"/>
          <w:sz w:val="32"/>
          <w:szCs w:val="32"/>
        </w:rPr>
        <w:t>正文。</w:t>
      </w:r>
      <w:r w:rsidRPr="007601BF">
        <w:rPr>
          <w:rFonts w:eastAsia="仿宋_GB2312"/>
          <w:color w:val="000000"/>
          <w:sz w:val="32"/>
          <w:szCs w:val="32"/>
        </w:rPr>
        <w:t>是简报的文章部分，编排原则是：每篇文章疏密间隔要恰当，标题字大小一样。</w:t>
      </w:r>
    </w:p>
    <w:p w:rsidR="00000000" w:rsidRPr="007601BF" w:rsidRDefault="00DE6C90">
      <w:pPr>
        <w:spacing w:line="560" w:lineRule="exact"/>
        <w:ind w:firstLineChars="200" w:firstLine="640"/>
        <w:rPr>
          <w:rFonts w:eastAsia="仿宋_GB2312"/>
          <w:color w:val="000000"/>
          <w:sz w:val="32"/>
          <w:szCs w:val="32"/>
        </w:rPr>
      </w:pPr>
      <w:r w:rsidRPr="007601BF">
        <w:rPr>
          <w:rFonts w:eastAsia="楷体_GB2312"/>
          <w:color w:val="000000"/>
          <w:sz w:val="32"/>
          <w:szCs w:val="32"/>
        </w:rPr>
        <w:t>3.</w:t>
      </w:r>
      <w:r w:rsidRPr="007601BF">
        <w:rPr>
          <w:rFonts w:eastAsia="楷体_GB2312"/>
          <w:color w:val="000000"/>
          <w:sz w:val="32"/>
          <w:szCs w:val="32"/>
        </w:rPr>
        <w:t>报尾。</w:t>
      </w:r>
      <w:r w:rsidRPr="007601BF">
        <w:rPr>
          <w:rFonts w:eastAsia="仿宋_GB2312"/>
          <w:color w:val="000000"/>
          <w:sz w:val="32"/>
          <w:szCs w:val="32"/>
        </w:rPr>
        <w:t>参照教育局《教育工作》。</w:t>
      </w:r>
    </w:p>
    <w:p w:rsidR="00000000" w:rsidRPr="007601BF" w:rsidRDefault="00DE6C90">
      <w:pPr>
        <w:widowControl/>
        <w:spacing w:line="560" w:lineRule="exact"/>
        <w:ind w:firstLineChars="200" w:firstLine="640"/>
        <w:jc w:val="left"/>
        <w:rPr>
          <w:rFonts w:eastAsia="黑体"/>
          <w:kern w:val="0"/>
          <w:sz w:val="32"/>
          <w:szCs w:val="32"/>
        </w:rPr>
      </w:pPr>
      <w:r w:rsidRPr="007601BF">
        <w:rPr>
          <w:rFonts w:eastAsia="黑体"/>
          <w:kern w:val="0"/>
          <w:sz w:val="32"/>
          <w:szCs w:val="32"/>
        </w:rPr>
        <w:lastRenderedPageBreak/>
        <w:t>五</w:t>
      </w:r>
      <w:r w:rsidRPr="007601BF">
        <w:rPr>
          <w:rFonts w:eastAsia="黑体"/>
          <w:kern w:val="0"/>
          <w:sz w:val="32"/>
          <w:szCs w:val="32"/>
        </w:rPr>
        <w:t>、标点符号</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标点符号是公文的有机组成部分，也是公文起草者最容易忽视的部分。笔者在公文审核过程中，经常碰到文笔流畅但标点符号屡犯错误的情况，归纳起来，常见的标点符号使用错误有以下十二个：</w:t>
      </w:r>
    </w:p>
    <w:p w:rsidR="00000000" w:rsidRPr="007601BF" w:rsidRDefault="00DE6C90">
      <w:pPr>
        <w:widowControl/>
        <w:spacing w:line="560" w:lineRule="exact"/>
        <w:ind w:firstLineChars="200" w:firstLine="640"/>
        <w:jc w:val="left"/>
        <w:rPr>
          <w:rFonts w:eastAsia="楷体_GB2312"/>
          <w:kern w:val="0"/>
          <w:sz w:val="32"/>
          <w:szCs w:val="32"/>
        </w:rPr>
      </w:pPr>
      <w:r w:rsidRPr="007601BF">
        <w:rPr>
          <w:rFonts w:eastAsia="楷体_GB2312"/>
          <w:bCs/>
          <w:kern w:val="0"/>
          <w:sz w:val="32"/>
          <w:szCs w:val="32"/>
        </w:rPr>
        <w:t>常见错误一：多个书名号或引号并列时使用顿号分隔</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例</w:t>
      </w:r>
      <w:r w:rsidRPr="007601BF">
        <w:rPr>
          <w:rFonts w:eastAsia="仿宋_GB2312"/>
          <w:kern w:val="0"/>
          <w:sz w:val="32"/>
          <w:szCs w:val="32"/>
        </w:rPr>
        <w:t>1</w:t>
      </w:r>
      <w:r w:rsidRPr="007601BF">
        <w:rPr>
          <w:rFonts w:eastAsia="仿宋_GB2312"/>
          <w:kern w:val="0"/>
          <w:sz w:val="32"/>
          <w:szCs w:val="32"/>
        </w:rPr>
        <w:t>：各中小学要积极贯彻落实《中华人民共和国预防未成年人犯罪法》、《中华人民共和国未成年人保护法》、《中华人民共和国义务教育法》及相关要求。</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各中小学要积极贯彻落实《中华人民共和国预防未成年人犯罪法》《中华人民共和国未成年人保护法》《中华人民共和国义务教育法》及相关要求</w:t>
      </w:r>
      <w:r w:rsidRPr="007601BF">
        <w:rPr>
          <w:rFonts w:eastAsia="仿宋_GB2312"/>
          <w:kern w:val="0"/>
          <w:sz w:val="32"/>
          <w:szCs w:val="32"/>
        </w:rPr>
        <w:t>。</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例</w:t>
      </w:r>
      <w:r w:rsidRPr="007601BF">
        <w:rPr>
          <w:rFonts w:eastAsia="仿宋_GB2312"/>
          <w:kern w:val="0"/>
          <w:sz w:val="32"/>
          <w:szCs w:val="32"/>
        </w:rPr>
        <w:t>2</w:t>
      </w:r>
      <w:r w:rsidRPr="007601BF">
        <w:rPr>
          <w:rFonts w:eastAsia="仿宋_GB2312"/>
          <w:kern w:val="0"/>
          <w:sz w:val="32"/>
          <w:szCs w:val="32"/>
        </w:rPr>
        <w:t>：公安部门要加强校园</w:t>
      </w:r>
      <w:r w:rsidRPr="007601BF">
        <w:rPr>
          <w:rFonts w:eastAsia="仿宋_GB2312"/>
          <w:kern w:val="0"/>
          <w:sz w:val="32"/>
          <w:szCs w:val="32"/>
        </w:rPr>
        <w:t>“</w:t>
      </w:r>
      <w:r w:rsidRPr="007601BF">
        <w:rPr>
          <w:rFonts w:eastAsia="仿宋_GB2312"/>
          <w:kern w:val="0"/>
          <w:sz w:val="32"/>
          <w:szCs w:val="32"/>
        </w:rPr>
        <w:t>警务室</w:t>
      </w:r>
      <w:r w:rsidRPr="007601BF">
        <w:rPr>
          <w:rFonts w:eastAsia="仿宋_GB2312"/>
          <w:kern w:val="0"/>
          <w:sz w:val="32"/>
          <w:szCs w:val="32"/>
        </w:rPr>
        <w:t>”</w:t>
      </w:r>
      <w:r w:rsidRPr="007601BF">
        <w:rPr>
          <w:rFonts w:eastAsia="仿宋_GB2312"/>
          <w:kern w:val="0"/>
          <w:sz w:val="32"/>
          <w:szCs w:val="32"/>
        </w:rPr>
        <w:t>、</w:t>
      </w:r>
      <w:r w:rsidRPr="007601BF">
        <w:rPr>
          <w:rFonts w:eastAsia="仿宋_GB2312"/>
          <w:kern w:val="0"/>
          <w:sz w:val="32"/>
          <w:szCs w:val="32"/>
        </w:rPr>
        <w:t>“</w:t>
      </w:r>
      <w:r w:rsidRPr="007601BF">
        <w:rPr>
          <w:rFonts w:eastAsia="仿宋_GB2312"/>
          <w:kern w:val="0"/>
          <w:sz w:val="32"/>
          <w:szCs w:val="32"/>
        </w:rPr>
        <w:t>护学岗</w:t>
      </w:r>
      <w:r w:rsidRPr="007601BF">
        <w:rPr>
          <w:rFonts w:eastAsia="仿宋_GB2312"/>
          <w:kern w:val="0"/>
          <w:sz w:val="32"/>
          <w:szCs w:val="32"/>
        </w:rPr>
        <w:t>”</w:t>
      </w:r>
      <w:r w:rsidRPr="007601BF">
        <w:rPr>
          <w:rFonts w:eastAsia="仿宋_GB2312"/>
          <w:kern w:val="0"/>
          <w:sz w:val="32"/>
          <w:szCs w:val="32"/>
        </w:rPr>
        <w:t>、</w:t>
      </w:r>
      <w:r w:rsidRPr="007601BF">
        <w:rPr>
          <w:rFonts w:eastAsia="仿宋_GB2312"/>
          <w:kern w:val="0"/>
          <w:sz w:val="32"/>
          <w:szCs w:val="32"/>
        </w:rPr>
        <w:t>“</w:t>
      </w:r>
      <w:r w:rsidRPr="007601BF">
        <w:rPr>
          <w:rFonts w:eastAsia="仿宋_GB2312"/>
          <w:kern w:val="0"/>
          <w:sz w:val="32"/>
          <w:szCs w:val="32"/>
        </w:rPr>
        <w:t>安全网</w:t>
      </w:r>
      <w:r w:rsidRPr="007601BF">
        <w:rPr>
          <w:rFonts w:eastAsia="仿宋_GB2312"/>
          <w:kern w:val="0"/>
          <w:sz w:val="32"/>
          <w:szCs w:val="32"/>
        </w:rPr>
        <w:t>”</w:t>
      </w:r>
      <w:r w:rsidRPr="007601BF">
        <w:rPr>
          <w:rFonts w:eastAsia="仿宋_GB2312"/>
          <w:kern w:val="0"/>
          <w:sz w:val="32"/>
          <w:szCs w:val="32"/>
        </w:rPr>
        <w:t>建设，落实护校制度。</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公安部门要加强校园</w:t>
      </w:r>
      <w:r w:rsidRPr="007601BF">
        <w:rPr>
          <w:rFonts w:eastAsia="仿宋_GB2312"/>
          <w:kern w:val="0"/>
          <w:sz w:val="32"/>
          <w:szCs w:val="32"/>
        </w:rPr>
        <w:t>“</w:t>
      </w:r>
      <w:r w:rsidRPr="007601BF">
        <w:rPr>
          <w:rFonts w:eastAsia="仿宋_GB2312"/>
          <w:kern w:val="0"/>
          <w:sz w:val="32"/>
          <w:szCs w:val="32"/>
        </w:rPr>
        <w:t>警务室</w:t>
      </w:r>
      <w:r w:rsidRPr="007601BF">
        <w:rPr>
          <w:rFonts w:eastAsia="仿宋_GB2312"/>
          <w:kern w:val="0"/>
          <w:sz w:val="32"/>
          <w:szCs w:val="32"/>
        </w:rPr>
        <w:t>”“</w:t>
      </w:r>
      <w:r w:rsidRPr="007601BF">
        <w:rPr>
          <w:rFonts w:eastAsia="仿宋_GB2312"/>
          <w:kern w:val="0"/>
          <w:sz w:val="32"/>
          <w:szCs w:val="32"/>
        </w:rPr>
        <w:t>护学岗</w:t>
      </w:r>
      <w:r w:rsidRPr="007601BF">
        <w:rPr>
          <w:rFonts w:eastAsia="仿宋_GB2312"/>
          <w:kern w:val="0"/>
          <w:sz w:val="32"/>
          <w:szCs w:val="32"/>
        </w:rPr>
        <w:t>”“</w:t>
      </w:r>
      <w:r w:rsidRPr="007601BF">
        <w:rPr>
          <w:rFonts w:eastAsia="仿宋_GB2312"/>
          <w:kern w:val="0"/>
          <w:sz w:val="32"/>
          <w:szCs w:val="32"/>
        </w:rPr>
        <w:t>安全网</w:t>
      </w:r>
      <w:r w:rsidRPr="007601BF">
        <w:rPr>
          <w:rFonts w:eastAsia="仿宋_GB2312"/>
          <w:kern w:val="0"/>
          <w:sz w:val="32"/>
          <w:szCs w:val="32"/>
        </w:rPr>
        <w:t>”</w:t>
      </w:r>
      <w:r w:rsidRPr="007601BF">
        <w:rPr>
          <w:rFonts w:eastAsia="仿宋_GB2312"/>
          <w:kern w:val="0"/>
          <w:sz w:val="32"/>
          <w:szCs w:val="32"/>
        </w:rPr>
        <w:t>建设，落实护校制度。</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解析：标有引号的并列成分之间、标有书名号的并列成分之间通常不用顿号。若有其他成分插在并列的引号之间或并列的书名号之间，宜用顿号。</w:t>
      </w:r>
    </w:p>
    <w:p w:rsidR="00000000" w:rsidRPr="007601BF" w:rsidRDefault="00DE6C90">
      <w:pPr>
        <w:widowControl/>
        <w:spacing w:line="560" w:lineRule="exact"/>
        <w:ind w:firstLineChars="200" w:firstLine="640"/>
        <w:jc w:val="left"/>
        <w:rPr>
          <w:rFonts w:eastAsia="楷体_GB2312"/>
          <w:kern w:val="0"/>
          <w:sz w:val="32"/>
          <w:szCs w:val="32"/>
        </w:rPr>
      </w:pPr>
      <w:r w:rsidRPr="007601BF">
        <w:rPr>
          <w:rFonts w:eastAsia="楷体_GB2312"/>
          <w:bCs/>
          <w:kern w:val="0"/>
          <w:sz w:val="32"/>
          <w:szCs w:val="32"/>
        </w:rPr>
        <w:t>常见错误二：在标示数值和起止年限时使用连接号不规范</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例</w:t>
      </w:r>
      <w:r w:rsidRPr="007601BF">
        <w:rPr>
          <w:rFonts w:eastAsia="仿宋_GB2312"/>
          <w:kern w:val="0"/>
          <w:sz w:val="32"/>
          <w:szCs w:val="32"/>
        </w:rPr>
        <w:t>3</w:t>
      </w:r>
      <w:r w:rsidRPr="007601BF">
        <w:rPr>
          <w:rFonts w:eastAsia="仿宋_GB2312"/>
          <w:kern w:val="0"/>
          <w:sz w:val="32"/>
          <w:szCs w:val="32"/>
        </w:rPr>
        <w:t>：制定并实施学校安防达标建设三年行动计划</w:t>
      </w:r>
      <w:r w:rsidRPr="007601BF">
        <w:rPr>
          <w:rFonts w:eastAsia="仿宋_GB2312"/>
          <w:kern w:val="0"/>
          <w:sz w:val="32"/>
          <w:szCs w:val="32"/>
        </w:rPr>
        <w:t>（</w:t>
      </w:r>
      <w:r w:rsidR="007601BF">
        <w:rPr>
          <w:rFonts w:eastAsia="仿宋_GB2312"/>
          <w:kern w:val="0"/>
          <w:sz w:val="32"/>
          <w:szCs w:val="32"/>
        </w:rPr>
        <w:t>2015</w:t>
      </w:r>
      <w:r w:rsidRPr="007601BF">
        <w:rPr>
          <w:rFonts w:eastAsia="仿宋_GB2312"/>
          <w:kern w:val="0"/>
          <w:sz w:val="32"/>
          <w:szCs w:val="32"/>
        </w:rPr>
        <w:t>-201</w:t>
      </w:r>
      <w:r w:rsidR="007601BF">
        <w:rPr>
          <w:rFonts w:eastAsia="仿宋_GB2312"/>
          <w:kern w:val="0"/>
          <w:sz w:val="32"/>
          <w:szCs w:val="32"/>
        </w:rPr>
        <w:t>8</w:t>
      </w:r>
      <w:r w:rsidRPr="007601BF">
        <w:rPr>
          <w:rFonts w:eastAsia="仿宋_GB2312"/>
          <w:kern w:val="0"/>
          <w:sz w:val="32"/>
          <w:szCs w:val="32"/>
        </w:rPr>
        <w:t>年）。</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lastRenderedPageBreak/>
        <w:t>制定并实施学校安防达标建设三年行动计划（</w:t>
      </w:r>
      <w:r w:rsidR="007601BF">
        <w:rPr>
          <w:rFonts w:eastAsia="仿宋_GB2312"/>
          <w:kern w:val="0"/>
          <w:sz w:val="32"/>
          <w:szCs w:val="32"/>
        </w:rPr>
        <w:t>2015—2018</w:t>
      </w:r>
      <w:r w:rsidRPr="007601BF">
        <w:rPr>
          <w:rFonts w:eastAsia="仿宋_GB2312"/>
          <w:kern w:val="0"/>
          <w:sz w:val="32"/>
          <w:szCs w:val="32"/>
        </w:rPr>
        <w:t>年）。</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例</w:t>
      </w:r>
      <w:r w:rsidRPr="007601BF">
        <w:rPr>
          <w:rFonts w:eastAsia="仿宋_GB2312"/>
          <w:kern w:val="0"/>
          <w:sz w:val="32"/>
          <w:szCs w:val="32"/>
        </w:rPr>
        <w:t>4</w:t>
      </w:r>
      <w:r w:rsidRPr="007601BF">
        <w:rPr>
          <w:rFonts w:eastAsia="仿宋_GB2312"/>
          <w:kern w:val="0"/>
          <w:sz w:val="32"/>
          <w:szCs w:val="32"/>
        </w:rPr>
        <w:t>：要加快工程进度，确保科技园</w:t>
      </w:r>
      <w:r w:rsidRPr="007601BF">
        <w:rPr>
          <w:rFonts w:eastAsia="仿宋_GB2312"/>
          <w:kern w:val="0"/>
          <w:sz w:val="32"/>
          <w:szCs w:val="32"/>
        </w:rPr>
        <w:t>3-5</w:t>
      </w:r>
      <w:r w:rsidRPr="007601BF">
        <w:rPr>
          <w:rFonts w:eastAsia="仿宋_GB2312"/>
          <w:kern w:val="0"/>
          <w:sz w:val="32"/>
          <w:szCs w:val="32"/>
        </w:rPr>
        <w:t>年内建成。</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要加快工程进度，确保科技园</w:t>
      </w:r>
      <w:r w:rsidRPr="007601BF">
        <w:rPr>
          <w:rFonts w:eastAsia="仿宋_GB2312"/>
          <w:kern w:val="0"/>
          <w:sz w:val="32"/>
          <w:szCs w:val="32"/>
        </w:rPr>
        <w:t>3</w:t>
      </w:r>
      <w:r w:rsidRPr="007601BF">
        <w:rPr>
          <w:rFonts w:eastAsia="仿宋_GB2312"/>
          <w:kern w:val="0"/>
          <w:sz w:val="32"/>
          <w:szCs w:val="32"/>
        </w:rPr>
        <w:t>～</w:t>
      </w:r>
      <w:r w:rsidRPr="007601BF">
        <w:rPr>
          <w:rFonts w:eastAsia="仿宋_GB2312"/>
          <w:kern w:val="0"/>
          <w:sz w:val="32"/>
          <w:szCs w:val="32"/>
        </w:rPr>
        <w:t>5</w:t>
      </w:r>
      <w:r w:rsidRPr="007601BF">
        <w:rPr>
          <w:rFonts w:eastAsia="仿宋_GB2312"/>
          <w:kern w:val="0"/>
          <w:sz w:val="32"/>
          <w:szCs w:val="32"/>
        </w:rPr>
        <w:t>年内建成。</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解析：标示时间、地域的起止一般用一字线（占一个字符位置），标示数值范围起止一般用浪纹线。</w:t>
      </w:r>
    </w:p>
    <w:p w:rsidR="00000000" w:rsidRPr="007601BF" w:rsidRDefault="00DE6C90">
      <w:pPr>
        <w:widowControl/>
        <w:spacing w:line="560" w:lineRule="exact"/>
        <w:ind w:firstLineChars="200" w:firstLine="640"/>
        <w:jc w:val="left"/>
        <w:rPr>
          <w:rFonts w:eastAsia="楷体_GB2312"/>
          <w:kern w:val="0"/>
          <w:sz w:val="32"/>
          <w:szCs w:val="32"/>
        </w:rPr>
      </w:pPr>
      <w:r w:rsidRPr="007601BF">
        <w:rPr>
          <w:rFonts w:eastAsia="楷体_GB2312"/>
          <w:bCs/>
          <w:kern w:val="0"/>
          <w:sz w:val="32"/>
          <w:szCs w:val="32"/>
        </w:rPr>
        <w:t>常见错误三：在并列分句中使用逗号统领</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例</w:t>
      </w:r>
      <w:r w:rsidRPr="007601BF">
        <w:rPr>
          <w:rFonts w:eastAsia="仿宋_GB2312"/>
          <w:kern w:val="0"/>
          <w:sz w:val="32"/>
          <w:szCs w:val="32"/>
        </w:rPr>
        <w:t>5</w:t>
      </w:r>
      <w:r w:rsidRPr="007601BF">
        <w:rPr>
          <w:rFonts w:eastAsia="仿宋_GB2312"/>
          <w:kern w:val="0"/>
          <w:sz w:val="32"/>
          <w:szCs w:val="32"/>
        </w:rPr>
        <w:t>：各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各职能部门在查处取缔无证无照经营工作中</w:t>
      </w:r>
      <w:r w:rsidRPr="007601BF">
        <w:rPr>
          <w:rFonts w:eastAsia="仿宋_GB2312"/>
          <w:kern w:val="0"/>
          <w:sz w:val="32"/>
          <w:szCs w:val="32"/>
        </w:rPr>
        <w:t>要各司其职、互相配合；工商部门负责查处取缔未取得有效许可证擅自从事经营活动的行为；工信部门负责依法监督管理无线电和电子电器产品维修行业；公安部门负责依法监督管理旅馆业、公章刻制业。</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解析：用分号隔开的几个并列分句不能由逗号统领或总结。</w:t>
      </w:r>
    </w:p>
    <w:p w:rsidR="00000000" w:rsidRPr="007601BF" w:rsidRDefault="00DE6C90">
      <w:pPr>
        <w:widowControl/>
        <w:spacing w:line="560" w:lineRule="exact"/>
        <w:ind w:firstLineChars="200" w:firstLine="640"/>
        <w:jc w:val="left"/>
        <w:rPr>
          <w:rFonts w:eastAsia="楷体_GB2312"/>
          <w:kern w:val="0"/>
          <w:sz w:val="32"/>
          <w:szCs w:val="32"/>
        </w:rPr>
      </w:pPr>
      <w:r w:rsidRPr="007601BF">
        <w:rPr>
          <w:rFonts w:eastAsia="楷体_GB2312"/>
          <w:bCs/>
          <w:kern w:val="0"/>
          <w:sz w:val="32"/>
          <w:szCs w:val="32"/>
        </w:rPr>
        <w:t>常见错误四：在并列分句中使用句号后再使用分号</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lastRenderedPageBreak/>
        <w:t>例</w:t>
      </w:r>
      <w:r w:rsidRPr="007601BF">
        <w:rPr>
          <w:rFonts w:eastAsia="仿宋_GB2312"/>
          <w:kern w:val="0"/>
          <w:sz w:val="32"/>
          <w:szCs w:val="32"/>
        </w:rPr>
        <w:t>6</w:t>
      </w:r>
      <w:r w:rsidRPr="007601BF">
        <w:rPr>
          <w:rFonts w:eastAsia="仿宋_GB2312"/>
          <w:kern w:val="0"/>
          <w:sz w:val="32"/>
          <w:szCs w:val="32"/>
        </w:rPr>
        <w:t>：一是养老保险安置。对进入企业工作的失地农民要同企业员工一样纳入企业职工基本养老保险；二是医疗保险安置。城镇居民医疗保险制度已建立，可参加城镇居民医疗保险。</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一是养老保险安置。对进入企业工作的失地农民要同企业员</w:t>
      </w:r>
      <w:r w:rsidRPr="007601BF">
        <w:rPr>
          <w:rFonts w:eastAsia="仿宋_GB2312"/>
          <w:kern w:val="0"/>
          <w:sz w:val="32"/>
          <w:szCs w:val="32"/>
        </w:rPr>
        <w:t>工一样纳入企业职工基本养老保险。</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二是医疗保险安置。城镇居民医疗保险制度已建立，可参加城镇居民医疗保险。</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解析：分项列举的各项或多项已包含句号时，各项的末尾不能再用分号。</w:t>
      </w:r>
    </w:p>
    <w:p w:rsidR="00000000" w:rsidRPr="007601BF" w:rsidRDefault="00DE6C90">
      <w:pPr>
        <w:widowControl/>
        <w:spacing w:line="560" w:lineRule="exact"/>
        <w:ind w:firstLineChars="200" w:firstLine="640"/>
        <w:jc w:val="left"/>
        <w:rPr>
          <w:rFonts w:eastAsia="楷体_GB2312"/>
          <w:kern w:val="0"/>
          <w:sz w:val="32"/>
          <w:szCs w:val="32"/>
        </w:rPr>
      </w:pPr>
      <w:r w:rsidRPr="007601BF">
        <w:rPr>
          <w:rFonts w:eastAsia="楷体_GB2312"/>
          <w:bCs/>
          <w:kern w:val="0"/>
          <w:sz w:val="32"/>
          <w:szCs w:val="32"/>
        </w:rPr>
        <w:t>常见错误五：同一形式的括号套用</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例</w:t>
      </w:r>
      <w:r w:rsidRPr="007601BF">
        <w:rPr>
          <w:rFonts w:eastAsia="仿宋_GB2312"/>
          <w:kern w:val="0"/>
          <w:sz w:val="32"/>
          <w:szCs w:val="32"/>
        </w:rPr>
        <w:t>7</w:t>
      </w:r>
      <w:r w:rsidRPr="007601BF">
        <w:rPr>
          <w:rFonts w:eastAsia="仿宋_GB2312"/>
          <w:kern w:val="0"/>
          <w:sz w:val="32"/>
          <w:szCs w:val="32"/>
        </w:rPr>
        <w:t>：围绕政府半年工作开展回头看，认真总结上半年工作，科学谋划下半年工作。（责任单位：各镇（街道））</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围绕政府半年工作开展回头看，认真总结上半年工作，科学谋划下半年工作。</w:t>
      </w:r>
      <w:r w:rsidRPr="007601BF">
        <w:rPr>
          <w:rFonts w:eastAsia="仿宋_GB2312"/>
          <w:kern w:val="0"/>
          <w:sz w:val="32"/>
          <w:szCs w:val="32"/>
        </w:rPr>
        <w:t>[</w:t>
      </w:r>
      <w:r w:rsidRPr="007601BF">
        <w:rPr>
          <w:rFonts w:eastAsia="仿宋_GB2312"/>
          <w:kern w:val="0"/>
          <w:sz w:val="32"/>
          <w:szCs w:val="32"/>
        </w:rPr>
        <w:t>责任单位：各镇（街道）</w:t>
      </w:r>
      <w:r w:rsidRPr="007601BF">
        <w:rPr>
          <w:rFonts w:eastAsia="仿宋_GB2312"/>
          <w:kern w:val="0"/>
          <w:sz w:val="32"/>
          <w:szCs w:val="32"/>
        </w:rPr>
        <w:t>]</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解析：同一形式的括号应尽量避免套用，必须套用括号时，应采用不同的括号形式配合使用。</w:t>
      </w:r>
    </w:p>
    <w:p w:rsidR="00000000" w:rsidRPr="007601BF" w:rsidRDefault="00DE6C90">
      <w:pPr>
        <w:widowControl/>
        <w:spacing w:line="560" w:lineRule="exact"/>
        <w:ind w:firstLineChars="200" w:firstLine="640"/>
        <w:jc w:val="left"/>
        <w:rPr>
          <w:rFonts w:eastAsia="楷体_GB2312"/>
          <w:kern w:val="0"/>
          <w:sz w:val="32"/>
          <w:szCs w:val="32"/>
        </w:rPr>
      </w:pPr>
      <w:r w:rsidRPr="007601BF">
        <w:rPr>
          <w:rFonts w:eastAsia="楷体_GB2312"/>
          <w:bCs/>
          <w:kern w:val="0"/>
          <w:sz w:val="32"/>
          <w:szCs w:val="32"/>
        </w:rPr>
        <w:t>常</w:t>
      </w:r>
      <w:r w:rsidRPr="007601BF">
        <w:rPr>
          <w:rFonts w:eastAsia="楷体_GB2312"/>
          <w:bCs/>
          <w:kern w:val="0"/>
          <w:sz w:val="32"/>
          <w:szCs w:val="32"/>
        </w:rPr>
        <w:t>见错误六：阿拉伯数字表示次序时使用点号不当</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例</w:t>
      </w:r>
      <w:r w:rsidRPr="007601BF">
        <w:rPr>
          <w:rFonts w:eastAsia="仿宋_GB2312"/>
          <w:kern w:val="0"/>
          <w:sz w:val="32"/>
          <w:szCs w:val="32"/>
        </w:rPr>
        <w:t>8:1</w:t>
      </w:r>
      <w:r w:rsidRPr="007601BF">
        <w:rPr>
          <w:rFonts w:eastAsia="仿宋_GB2312"/>
          <w:kern w:val="0"/>
          <w:sz w:val="32"/>
          <w:szCs w:val="32"/>
        </w:rPr>
        <w:t>、督促主办单位按时办结。</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1</w:t>
      </w:r>
      <w:r w:rsidRPr="007601BF">
        <w:rPr>
          <w:rFonts w:eastAsia="仿宋_GB2312"/>
          <w:kern w:val="0"/>
          <w:sz w:val="32"/>
          <w:szCs w:val="32"/>
        </w:rPr>
        <w:t>．督促主办单位按时办结。</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例</w:t>
      </w:r>
      <w:r w:rsidRPr="007601BF">
        <w:rPr>
          <w:rFonts w:eastAsia="仿宋_GB2312"/>
          <w:kern w:val="0"/>
          <w:sz w:val="32"/>
          <w:szCs w:val="32"/>
        </w:rPr>
        <w:t>9</w:t>
      </w:r>
      <w:r w:rsidRPr="007601BF">
        <w:rPr>
          <w:rFonts w:eastAsia="仿宋_GB2312"/>
          <w:kern w:val="0"/>
          <w:sz w:val="32"/>
          <w:szCs w:val="32"/>
        </w:rPr>
        <w:t>：（</w:t>
      </w:r>
      <w:r w:rsidRPr="007601BF">
        <w:rPr>
          <w:rFonts w:eastAsia="仿宋_GB2312"/>
          <w:kern w:val="0"/>
          <w:sz w:val="32"/>
          <w:szCs w:val="32"/>
        </w:rPr>
        <w:t>1</w:t>
      </w:r>
      <w:r w:rsidRPr="007601BF">
        <w:rPr>
          <w:rFonts w:eastAsia="仿宋_GB2312"/>
          <w:kern w:val="0"/>
          <w:sz w:val="32"/>
          <w:szCs w:val="32"/>
        </w:rPr>
        <w:t>）、督促协办单位按时办结。</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lastRenderedPageBreak/>
        <w:t>（</w:t>
      </w:r>
      <w:r w:rsidRPr="007601BF">
        <w:rPr>
          <w:rFonts w:eastAsia="仿宋_GB2312"/>
          <w:kern w:val="0"/>
          <w:sz w:val="32"/>
          <w:szCs w:val="32"/>
        </w:rPr>
        <w:t>1</w:t>
      </w:r>
      <w:r w:rsidRPr="007601BF">
        <w:rPr>
          <w:rFonts w:eastAsia="仿宋_GB2312"/>
          <w:kern w:val="0"/>
          <w:sz w:val="32"/>
          <w:szCs w:val="32"/>
        </w:rPr>
        <w:t>）督促协办单位按时办结。</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解析：带括号的汉字数字或阿拉伯数字表示次序语时不加点号，不带括号的阿拉伯数字、拉丁字母做次序语，后面用下角点（圆心点）。</w:t>
      </w:r>
    </w:p>
    <w:p w:rsidR="00000000" w:rsidRPr="007601BF" w:rsidRDefault="00DE6C90">
      <w:pPr>
        <w:widowControl/>
        <w:spacing w:line="560" w:lineRule="exact"/>
        <w:ind w:firstLineChars="200" w:firstLine="640"/>
        <w:jc w:val="left"/>
        <w:rPr>
          <w:rFonts w:eastAsia="楷体_GB2312"/>
          <w:kern w:val="0"/>
          <w:sz w:val="32"/>
          <w:szCs w:val="32"/>
        </w:rPr>
      </w:pPr>
      <w:r w:rsidRPr="007601BF">
        <w:rPr>
          <w:rFonts w:eastAsia="楷体_GB2312"/>
          <w:bCs/>
          <w:kern w:val="0"/>
          <w:sz w:val="32"/>
          <w:szCs w:val="32"/>
        </w:rPr>
        <w:t>常见错误七：在图、表说明文字末尾使用句号</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例</w:t>
      </w:r>
      <w:r w:rsidRPr="007601BF">
        <w:rPr>
          <w:rFonts w:eastAsia="仿宋_GB2312"/>
          <w:kern w:val="0"/>
          <w:sz w:val="32"/>
          <w:szCs w:val="32"/>
        </w:rPr>
        <w:t>10</w:t>
      </w:r>
      <w:r w:rsidRPr="007601BF">
        <w:rPr>
          <w:rFonts w:eastAsia="仿宋_GB2312"/>
          <w:kern w:val="0"/>
          <w:sz w:val="32"/>
          <w:szCs w:val="32"/>
        </w:rPr>
        <w:t>：（图表略）</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注：以上各项数据统计截至时间为</w:t>
      </w:r>
      <w:r w:rsidR="007601BF">
        <w:rPr>
          <w:rFonts w:eastAsia="仿宋_GB2312"/>
          <w:kern w:val="0"/>
          <w:sz w:val="32"/>
          <w:szCs w:val="32"/>
        </w:rPr>
        <w:t>2017</w:t>
      </w:r>
      <w:r w:rsidRPr="007601BF">
        <w:rPr>
          <w:rFonts w:eastAsia="仿宋_GB2312"/>
          <w:kern w:val="0"/>
          <w:sz w:val="32"/>
          <w:szCs w:val="32"/>
        </w:rPr>
        <w:t>年</w:t>
      </w:r>
      <w:r w:rsidRPr="007601BF">
        <w:rPr>
          <w:rFonts w:eastAsia="仿宋_GB2312"/>
          <w:kern w:val="0"/>
          <w:sz w:val="32"/>
          <w:szCs w:val="32"/>
        </w:rPr>
        <w:t>12</w:t>
      </w:r>
      <w:r w:rsidRPr="007601BF">
        <w:rPr>
          <w:rFonts w:eastAsia="仿宋_GB2312"/>
          <w:kern w:val="0"/>
          <w:sz w:val="32"/>
          <w:szCs w:val="32"/>
        </w:rPr>
        <w:t>月</w:t>
      </w:r>
      <w:r w:rsidRPr="007601BF">
        <w:rPr>
          <w:rFonts w:eastAsia="仿宋_GB2312"/>
          <w:kern w:val="0"/>
          <w:sz w:val="32"/>
          <w:szCs w:val="32"/>
        </w:rPr>
        <w:t>31</w:t>
      </w:r>
      <w:r w:rsidRPr="007601BF">
        <w:rPr>
          <w:rFonts w:eastAsia="仿宋_GB2312"/>
          <w:kern w:val="0"/>
          <w:sz w:val="32"/>
          <w:szCs w:val="32"/>
        </w:rPr>
        <w:t>日；城市人口指常住户籍人口；规模工业企业个数统计为新口径。</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注：</w:t>
      </w:r>
      <w:r w:rsidRPr="007601BF">
        <w:rPr>
          <w:rFonts w:eastAsia="仿宋_GB2312"/>
          <w:kern w:val="0"/>
          <w:sz w:val="32"/>
          <w:szCs w:val="32"/>
        </w:rPr>
        <w:t>以上各项数据统计截至时间为</w:t>
      </w:r>
      <w:r w:rsidR="007601BF">
        <w:rPr>
          <w:rFonts w:eastAsia="仿宋_GB2312"/>
          <w:kern w:val="0"/>
          <w:sz w:val="32"/>
          <w:szCs w:val="32"/>
        </w:rPr>
        <w:t>2017</w:t>
      </w:r>
      <w:r w:rsidRPr="007601BF">
        <w:rPr>
          <w:rFonts w:eastAsia="仿宋_GB2312"/>
          <w:kern w:val="0"/>
          <w:sz w:val="32"/>
          <w:szCs w:val="32"/>
        </w:rPr>
        <w:t>年</w:t>
      </w:r>
      <w:r w:rsidRPr="007601BF">
        <w:rPr>
          <w:rFonts w:eastAsia="仿宋_GB2312"/>
          <w:kern w:val="0"/>
          <w:sz w:val="32"/>
          <w:szCs w:val="32"/>
        </w:rPr>
        <w:t>12</w:t>
      </w:r>
      <w:r w:rsidRPr="007601BF">
        <w:rPr>
          <w:rFonts w:eastAsia="仿宋_GB2312"/>
          <w:kern w:val="0"/>
          <w:sz w:val="32"/>
          <w:szCs w:val="32"/>
        </w:rPr>
        <w:t>月</w:t>
      </w:r>
      <w:r w:rsidRPr="007601BF">
        <w:rPr>
          <w:rFonts w:eastAsia="仿宋_GB2312"/>
          <w:kern w:val="0"/>
          <w:sz w:val="32"/>
          <w:szCs w:val="32"/>
        </w:rPr>
        <w:t>31</w:t>
      </w:r>
      <w:r w:rsidRPr="007601BF">
        <w:rPr>
          <w:rFonts w:eastAsia="仿宋_GB2312"/>
          <w:kern w:val="0"/>
          <w:sz w:val="32"/>
          <w:szCs w:val="32"/>
        </w:rPr>
        <w:t>日；城市人口指常住户籍人口；规模工业企业个数统计为新口径</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解析：图或表的短语式说明文字，中间可用逗号，但末尾不用句号。即使有时说明文字较长，前面的语段已出现句号，最后结尾处仍不用句号。</w:t>
      </w:r>
    </w:p>
    <w:p w:rsidR="00000000" w:rsidRPr="007601BF" w:rsidRDefault="00DE6C90">
      <w:pPr>
        <w:widowControl/>
        <w:spacing w:line="560" w:lineRule="exact"/>
        <w:ind w:firstLineChars="200" w:firstLine="640"/>
        <w:jc w:val="left"/>
        <w:rPr>
          <w:rFonts w:eastAsia="楷体_GB2312"/>
          <w:kern w:val="0"/>
          <w:sz w:val="32"/>
          <w:szCs w:val="32"/>
        </w:rPr>
      </w:pPr>
      <w:r w:rsidRPr="007601BF">
        <w:rPr>
          <w:rFonts w:eastAsia="楷体_GB2312"/>
          <w:bCs/>
          <w:kern w:val="0"/>
          <w:sz w:val="32"/>
          <w:szCs w:val="32"/>
        </w:rPr>
        <w:t>常见错误八：在标示发文年号时使用括号不规范</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例</w:t>
      </w:r>
      <w:r w:rsidRPr="007601BF">
        <w:rPr>
          <w:rFonts w:eastAsia="仿宋_GB2312"/>
          <w:kern w:val="0"/>
          <w:sz w:val="32"/>
          <w:szCs w:val="32"/>
        </w:rPr>
        <w:t>11</w:t>
      </w:r>
      <w:r w:rsidRPr="007601BF">
        <w:rPr>
          <w:rFonts w:eastAsia="仿宋_GB2312"/>
          <w:kern w:val="0"/>
          <w:sz w:val="32"/>
          <w:szCs w:val="32"/>
        </w:rPr>
        <w:t>：根据</w:t>
      </w:r>
      <w:r w:rsidRPr="007601BF">
        <w:rPr>
          <w:rFonts w:eastAsia="仿宋_GB2312"/>
          <w:kern w:val="0"/>
          <w:sz w:val="32"/>
          <w:szCs w:val="32"/>
        </w:rPr>
        <w:t>×</w:t>
      </w:r>
      <w:r w:rsidRPr="007601BF">
        <w:rPr>
          <w:rFonts w:eastAsia="仿宋_GB2312"/>
          <w:kern w:val="0"/>
          <w:sz w:val="32"/>
          <w:szCs w:val="32"/>
        </w:rPr>
        <w:t>发</w:t>
      </w:r>
      <w:r w:rsidR="007601BF">
        <w:rPr>
          <w:rFonts w:eastAsia="仿宋_GB2312"/>
          <w:kern w:val="0"/>
          <w:sz w:val="32"/>
          <w:szCs w:val="32"/>
        </w:rPr>
        <w:t>[2018]X</w:t>
      </w:r>
      <w:r w:rsidRPr="007601BF">
        <w:rPr>
          <w:rFonts w:eastAsia="仿宋_GB2312"/>
          <w:kern w:val="0"/>
          <w:sz w:val="32"/>
          <w:szCs w:val="32"/>
        </w:rPr>
        <w:t>号文件精神，</w:t>
      </w:r>
      <w:r w:rsidRPr="007601BF">
        <w:rPr>
          <w:rFonts w:eastAsia="仿宋_GB2312"/>
          <w:kern w:val="0"/>
          <w:sz w:val="32"/>
          <w:szCs w:val="32"/>
        </w:rPr>
        <w:t>……</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根据</w:t>
      </w:r>
      <w:r w:rsidRPr="007601BF">
        <w:rPr>
          <w:rFonts w:eastAsia="仿宋_GB2312"/>
          <w:kern w:val="0"/>
          <w:sz w:val="32"/>
          <w:szCs w:val="32"/>
        </w:rPr>
        <w:t>×</w:t>
      </w:r>
      <w:r w:rsidRPr="007601BF">
        <w:rPr>
          <w:rFonts w:eastAsia="仿宋_GB2312"/>
          <w:kern w:val="0"/>
          <w:sz w:val="32"/>
          <w:szCs w:val="32"/>
        </w:rPr>
        <w:t>发〔</w:t>
      </w:r>
      <w:r w:rsidR="007601BF">
        <w:rPr>
          <w:rFonts w:eastAsia="仿宋_GB2312"/>
          <w:kern w:val="0"/>
          <w:sz w:val="32"/>
          <w:szCs w:val="32"/>
        </w:rPr>
        <w:t>2018</w:t>
      </w:r>
      <w:r w:rsidRPr="007601BF">
        <w:rPr>
          <w:rFonts w:eastAsia="仿宋_GB2312"/>
          <w:kern w:val="0"/>
          <w:sz w:val="32"/>
          <w:szCs w:val="32"/>
        </w:rPr>
        <w:t>〕</w:t>
      </w:r>
      <w:r w:rsidR="007601BF">
        <w:rPr>
          <w:rFonts w:eastAsia="仿宋_GB2312"/>
          <w:kern w:val="0"/>
          <w:sz w:val="32"/>
          <w:szCs w:val="32"/>
        </w:rPr>
        <w:t>X</w:t>
      </w:r>
      <w:r w:rsidRPr="007601BF">
        <w:rPr>
          <w:rFonts w:eastAsia="仿宋_GB2312"/>
          <w:kern w:val="0"/>
          <w:sz w:val="32"/>
          <w:szCs w:val="32"/>
        </w:rPr>
        <w:t>号文件精神，</w:t>
      </w:r>
      <w:r w:rsidRPr="007601BF">
        <w:rPr>
          <w:rFonts w:eastAsia="仿宋_GB2312"/>
          <w:kern w:val="0"/>
          <w:sz w:val="32"/>
          <w:szCs w:val="32"/>
        </w:rPr>
        <w:t>……</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解析：标示公文发文字号中的发文年份时，应使用六角括号。</w:t>
      </w:r>
    </w:p>
    <w:p w:rsidR="00000000" w:rsidRPr="007601BF" w:rsidRDefault="00DE6C90">
      <w:pPr>
        <w:widowControl/>
        <w:spacing w:line="560" w:lineRule="exact"/>
        <w:ind w:firstLineChars="200" w:firstLine="640"/>
        <w:jc w:val="left"/>
        <w:rPr>
          <w:rFonts w:eastAsia="楷体_GB2312"/>
          <w:kern w:val="0"/>
          <w:sz w:val="32"/>
          <w:szCs w:val="32"/>
        </w:rPr>
      </w:pPr>
      <w:r w:rsidRPr="007601BF">
        <w:rPr>
          <w:rFonts w:eastAsia="楷体_GB2312"/>
          <w:bCs/>
          <w:kern w:val="0"/>
          <w:sz w:val="32"/>
          <w:szCs w:val="32"/>
        </w:rPr>
        <w:t>常见错误九：书名号内用顿号表示停顿</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lastRenderedPageBreak/>
        <w:t>例</w:t>
      </w:r>
      <w:r w:rsidRPr="007601BF">
        <w:rPr>
          <w:rFonts w:eastAsia="仿宋_GB2312"/>
          <w:kern w:val="0"/>
          <w:sz w:val="32"/>
          <w:szCs w:val="32"/>
        </w:rPr>
        <w:t>12</w:t>
      </w:r>
      <w:r w:rsidRPr="007601BF">
        <w:rPr>
          <w:rFonts w:eastAsia="仿宋_GB2312"/>
          <w:kern w:val="0"/>
          <w:sz w:val="32"/>
          <w:szCs w:val="32"/>
        </w:rPr>
        <w:t>：根据《</w:t>
      </w:r>
      <w:r w:rsidRPr="007601BF">
        <w:rPr>
          <w:rFonts w:eastAsia="仿宋_GB2312"/>
          <w:kern w:val="0"/>
          <w:sz w:val="32"/>
          <w:szCs w:val="32"/>
        </w:rPr>
        <w:t>××</w:t>
      </w:r>
      <w:r w:rsidRPr="007601BF">
        <w:rPr>
          <w:rFonts w:eastAsia="仿宋_GB2312"/>
          <w:kern w:val="0"/>
          <w:sz w:val="32"/>
          <w:szCs w:val="32"/>
        </w:rPr>
        <w:t>省物价局、</w:t>
      </w:r>
      <w:r w:rsidRPr="007601BF">
        <w:rPr>
          <w:rFonts w:eastAsia="仿宋_GB2312"/>
          <w:kern w:val="0"/>
          <w:sz w:val="32"/>
          <w:szCs w:val="32"/>
        </w:rPr>
        <w:t>××</w:t>
      </w:r>
      <w:r w:rsidRPr="007601BF">
        <w:rPr>
          <w:rFonts w:eastAsia="仿宋_GB2312"/>
          <w:kern w:val="0"/>
          <w:sz w:val="32"/>
          <w:szCs w:val="32"/>
        </w:rPr>
        <w:t>省财政厅关于</w:t>
      </w:r>
      <w:r w:rsidRPr="007601BF">
        <w:rPr>
          <w:rFonts w:eastAsia="仿宋_GB2312"/>
          <w:kern w:val="0"/>
          <w:sz w:val="32"/>
          <w:szCs w:val="32"/>
        </w:rPr>
        <w:t>××</w:t>
      </w:r>
      <w:r w:rsidRPr="007601BF">
        <w:rPr>
          <w:rFonts w:eastAsia="仿宋_GB2312"/>
          <w:kern w:val="0"/>
          <w:sz w:val="32"/>
          <w:szCs w:val="32"/>
        </w:rPr>
        <w:t>市建制镇城市基础设施配套费征收标准的批复》（</w:t>
      </w:r>
      <w:r w:rsidRPr="007601BF">
        <w:rPr>
          <w:rFonts w:eastAsia="仿宋_GB2312"/>
          <w:kern w:val="0"/>
          <w:sz w:val="32"/>
          <w:szCs w:val="32"/>
        </w:rPr>
        <w:t>××</w:t>
      </w:r>
      <w:r w:rsidRPr="007601BF">
        <w:rPr>
          <w:rFonts w:eastAsia="仿宋_GB2312"/>
          <w:kern w:val="0"/>
          <w:sz w:val="32"/>
          <w:szCs w:val="32"/>
        </w:rPr>
        <w:t>规〔</w:t>
      </w:r>
      <w:r w:rsidR="007601BF">
        <w:rPr>
          <w:rFonts w:eastAsia="仿宋_GB2312"/>
          <w:kern w:val="0"/>
          <w:sz w:val="32"/>
          <w:szCs w:val="32"/>
        </w:rPr>
        <w:t>2018</w:t>
      </w:r>
      <w:r w:rsidRPr="007601BF">
        <w:rPr>
          <w:rFonts w:eastAsia="仿宋_GB2312"/>
          <w:kern w:val="0"/>
          <w:sz w:val="32"/>
          <w:szCs w:val="32"/>
        </w:rPr>
        <w:t>〕</w:t>
      </w:r>
      <w:r w:rsidR="007601BF">
        <w:rPr>
          <w:rFonts w:eastAsia="仿宋_GB2312" w:hint="eastAsia"/>
          <w:kern w:val="0"/>
          <w:sz w:val="32"/>
          <w:szCs w:val="32"/>
        </w:rPr>
        <w:t>X</w:t>
      </w:r>
      <w:r w:rsidRPr="007601BF">
        <w:rPr>
          <w:rFonts w:eastAsia="仿宋_GB2312"/>
          <w:kern w:val="0"/>
          <w:sz w:val="32"/>
          <w:szCs w:val="32"/>
        </w:rPr>
        <w:t>号）文件要求，特制定本管理办法。</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根据《</w:t>
      </w:r>
      <w:r w:rsidRPr="007601BF">
        <w:rPr>
          <w:rFonts w:eastAsia="仿宋_GB2312"/>
          <w:kern w:val="0"/>
          <w:sz w:val="32"/>
          <w:szCs w:val="32"/>
        </w:rPr>
        <w:t>××</w:t>
      </w:r>
      <w:r w:rsidRPr="007601BF">
        <w:rPr>
          <w:rFonts w:eastAsia="仿宋_GB2312"/>
          <w:kern w:val="0"/>
          <w:sz w:val="32"/>
          <w:szCs w:val="32"/>
        </w:rPr>
        <w:t xml:space="preserve">省物价局　</w:t>
      </w:r>
      <w:r w:rsidRPr="007601BF">
        <w:rPr>
          <w:rFonts w:eastAsia="仿宋_GB2312"/>
          <w:kern w:val="0"/>
          <w:sz w:val="32"/>
          <w:szCs w:val="32"/>
        </w:rPr>
        <w:t>××</w:t>
      </w:r>
      <w:r w:rsidRPr="007601BF">
        <w:rPr>
          <w:rFonts w:eastAsia="仿宋_GB2312"/>
          <w:kern w:val="0"/>
          <w:sz w:val="32"/>
          <w:szCs w:val="32"/>
        </w:rPr>
        <w:t>省财政厅关于</w:t>
      </w:r>
      <w:r w:rsidRPr="007601BF">
        <w:rPr>
          <w:rFonts w:eastAsia="仿宋_GB2312"/>
          <w:kern w:val="0"/>
          <w:sz w:val="32"/>
          <w:szCs w:val="32"/>
        </w:rPr>
        <w:t>××</w:t>
      </w:r>
      <w:r w:rsidRPr="007601BF">
        <w:rPr>
          <w:rFonts w:eastAsia="仿宋_GB2312"/>
          <w:kern w:val="0"/>
          <w:sz w:val="32"/>
          <w:szCs w:val="32"/>
        </w:rPr>
        <w:t>市建制镇城市基础设施配套费征收标准的批复》（</w:t>
      </w:r>
      <w:r w:rsidRPr="007601BF">
        <w:rPr>
          <w:rFonts w:eastAsia="仿宋_GB2312"/>
          <w:kern w:val="0"/>
          <w:sz w:val="32"/>
          <w:szCs w:val="32"/>
        </w:rPr>
        <w:t>××</w:t>
      </w:r>
      <w:r w:rsidRPr="007601BF">
        <w:rPr>
          <w:rFonts w:eastAsia="仿宋_GB2312"/>
          <w:kern w:val="0"/>
          <w:sz w:val="32"/>
          <w:szCs w:val="32"/>
        </w:rPr>
        <w:t>规〔</w:t>
      </w:r>
      <w:r w:rsidR="007601BF">
        <w:rPr>
          <w:rFonts w:eastAsia="仿宋_GB2312"/>
          <w:kern w:val="0"/>
          <w:sz w:val="32"/>
          <w:szCs w:val="32"/>
        </w:rPr>
        <w:t>2018</w:t>
      </w:r>
      <w:r w:rsidRPr="007601BF">
        <w:rPr>
          <w:rFonts w:eastAsia="仿宋_GB2312"/>
          <w:kern w:val="0"/>
          <w:sz w:val="32"/>
          <w:szCs w:val="32"/>
        </w:rPr>
        <w:t>〕</w:t>
      </w:r>
      <w:r w:rsidR="007601BF">
        <w:rPr>
          <w:rFonts w:eastAsia="仿宋_GB2312"/>
          <w:kern w:val="0"/>
          <w:sz w:val="32"/>
          <w:szCs w:val="32"/>
        </w:rPr>
        <w:t>X</w:t>
      </w:r>
      <w:r w:rsidRPr="007601BF">
        <w:rPr>
          <w:rFonts w:eastAsia="仿宋_GB2312"/>
          <w:kern w:val="0"/>
          <w:sz w:val="32"/>
          <w:szCs w:val="32"/>
        </w:rPr>
        <w:t>号）文件要求，特制定本管理办法。</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解析：书名号内标示停顿时用空格。</w:t>
      </w:r>
    </w:p>
    <w:p w:rsidR="00000000" w:rsidRPr="007601BF" w:rsidRDefault="00DE6C90">
      <w:pPr>
        <w:widowControl/>
        <w:spacing w:line="560" w:lineRule="exact"/>
        <w:ind w:firstLineChars="200" w:firstLine="640"/>
        <w:jc w:val="left"/>
        <w:rPr>
          <w:rFonts w:eastAsia="楷体_GB2312"/>
          <w:kern w:val="0"/>
          <w:sz w:val="32"/>
          <w:szCs w:val="32"/>
        </w:rPr>
      </w:pPr>
      <w:r w:rsidRPr="007601BF">
        <w:rPr>
          <w:rFonts w:eastAsia="楷体_GB2312"/>
          <w:bCs/>
          <w:kern w:val="0"/>
          <w:sz w:val="32"/>
          <w:szCs w:val="32"/>
        </w:rPr>
        <w:t>常见错误十：句内括号行文末尾使用标点符号</w:t>
      </w:r>
      <w:bookmarkStart w:id="0" w:name="_GoBack"/>
      <w:bookmarkEnd w:id="0"/>
      <w:r w:rsidRPr="007601BF">
        <w:rPr>
          <w:rFonts w:eastAsia="楷体_GB2312"/>
          <w:bCs/>
          <w:kern w:val="0"/>
          <w:sz w:val="32"/>
          <w:szCs w:val="32"/>
        </w:rPr>
        <w:t>不当</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例</w:t>
      </w:r>
      <w:r w:rsidRPr="007601BF">
        <w:rPr>
          <w:rFonts w:eastAsia="仿宋_GB2312"/>
          <w:kern w:val="0"/>
          <w:sz w:val="32"/>
          <w:szCs w:val="32"/>
        </w:rPr>
        <w:t>13</w:t>
      </w:r>
      <w:r w:rsidRPr="007601BF">
        <w:rPr>
          <w:rFonts w:eastAsia="仿宋_GB2312"/>
          <w:kern w:val="0"/>
          <w:sz w:val="32"/>
          <w:szCs w:val="32"/>
        </w:rPr>
        <w:t>：为加强对全区查处取缔无证无照经营综合治理工作的领导，决定成立</w:t>
      </w:r>
      <w:r w:rsidRPr="007601BF">
        <w:rPr>
          <w:rFonts w:eastAsia="仿宋_GB2312"/>
          <w:kern w:val="0"/>
          <w:sz w:val="32"/>
          <w:szCs w:val="32"/>
        </w:rPr>
        <w:t>××</w:t>
      </w:r>
      <w:r w:rsidRPr="007601BF">
        <w:rPr>
          <w:rFonts w:eastAsia="仿宋_GB2312"/>
          <w:kern w:val="0"/>
          <w:sz w:val="32"/>
          <w:szCs w:val="32"/>
        </w:rPr>
        <w:t>区查处取缔无证无照经营综合治理工作领导小组（领导小组组长由常务副区长兼任，副组长由</w:t>
      </w:r>
      <w:r w:rsidRPr="007601BF">
        <w:rPr>
          <w:rFonts w:eastAsia="仿宋_GB2312"/>
          <w:kern w:val="0"/>
          <w:sz w:val="32"/>
          <w:szCs w:val="32"/>
        </w:rPr>
        <w:t>××</w:t>
      </w:r>
      <w:r w:rsidRPr="007601BF">
        <w:rPr>
          <w:rFonts w:eastAsia="仿宋_GB2312"/>
          <w:kern w:val="0"/>
          <w:sz w:val="32"/>
          <w:szCs w:val="32"/>
        </w:rPr>
        <w:t>局</w:t>
      </w:r>
      <w:r w:rsidRPr="007601BF">
        <w:rPr>
          <w:rFonts w:eastAsia="仿宋_GB2312"/>
          <w:kern w:val="0"/>
          <w:sz w:val="32"/>
          <w:szCs w:val="32"/>
        </w:rPr>
        <w:t>局长兼任。），负责该项工作的协调处理。</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为加强对全区查处取缔无证无照经营综合治理工作的领导，决定成立</w:t>
      </w:r>
      <w:r w:rsidRPr="007601BF">
        <w:rPr>
          <w:rFonts w:eastAsia="仿宋_GB2312"/>
          <w:kern w:val="0"/>
          <w:sz w:val="32"/>
          <w:szCs w:val="32"/>
        </w:rPr>
        <w:t>××</w:t>
      </w:r>
      <w:r w:rsidRPr="007601BF">
        <w:rPr>
          <w:rFonts w:eastAsia="仿宋_GB2312"/>
          <w:kern w:val="0"/>
          <w:sz w:val="32"/>
          <w:szCs w:val="32"/>
        </w:rPr>
        <w:t>区查处取缔无证无照经营综合治理工作领导小组（领导小组组长由常务副区长兼任，副组长由</w:t>
      </w:r>
      <w:r w:rsidRPr="007601BF">
        <w:rPr>
          <w:rFonts w:eastAsia="仿宋_GB2312"/>
          <w:kern w:val="0"/>
          <w:sz w:val="32"/>
          <w:szCs w:val="32"/>
        </w:rPr>
        <w:t>××</w:t>
      </w:r>
      <w:r w:rsidRPr="007601BF">
        <w:rPr>
          <w:rFonts w:eastAsia="仿宋_GB2312"/>
          <w:kern w:val="0"/>
          <w:sz w:val="32"/>
          <w:szCs w:val="32"/>
        </w:rPr>
        <w:t>局局长兼任），负责该项工作的协调处理。</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解析：括号内行文末尾需要时可用问号、叹号和省略号。除此之外，句内括号行文末尾通常不用标点符号。</w:t>
      </w:r>
    </w:p>
    <w:p w:rsidR="00000000" w:rsidRPr="007601BF" w:rsidRDefault="00DE6C90">
      <w:pPr>
        <w:widowControl/>
        <w:spacing w:line="560" w:lineRule="exact"/>
        <w:ind w:firstLineChars="200" w:firstLine="643"/>
        <w:jc w:val="left"/>
        <w:rPr>
          <w:rFonts w:eastAsia="楷体_GB2312"/>
          <w:kern w:val="0"/>
          <w:sz w:val="32"/>
          <w:szCs w:val="32"/>
        </w:rPr>
      </w:pPr>
      <w:r w:rsidRPr="007601BF">
        <w:rPr>
          <w:rFonts w:eastAsia="楷体_GB2312"/>
          <w:b/>
          <w:bCs/>
          <w:kern w:val="0"/>
          <w:sz w:val="32"/>
          <w:szCs w:val="32"/>
        </w:rPr>
        <w:t>常见错误十一：附件名称后使用标点符号</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例</w:t>
      </w:r>
      <w:r w:rsidRPr="007601BF">
        <w:rPr>
          <w:rFonts w:eastAsia="仿宋_GB2312"/>
          <w:kern w:val="0"/>
          <w:sz w:val="32"/>
          <w:szCs w:val="32"/>
        </w:rPr>
        <w:t>14</w:t>
      </w:r>
      <w:r w:rsidRPr="007601BF">
        <w:rPr>
          <w:rFonts w:eastAsia="仿宋_GB2312"/>
          <w:kern w:val="0"/>
          <w:sz w:val="32"/>
          <w:szCs w:val="32"/>
        </w:rPr>
        <w:t>：</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附件：</w:t>
      </w:r>
      <w:r w:rsidRPr="007601BF">
        <w:rPr>
          <w:rFonts w:eastAsia="仿宋_GB2312"/>
          <w:kern w:val="0"/>
          <w:sz w:val="32"/>
          <w:szCs w:val="32"/>
        </w:rPr>
        <w:t>1.××</w:t>
      </w:r>
      <w:r w:rsidRPr="007601BF">
        <w:rPr>
          <w:rFonts w:eastAsia="仿宋_GB2312"/>
          <w:kern w:val="0"/>
          <w:sz w:val="32"/>
          <w:szCs w:val="32"/>
        </w:rPr>
        <w:t>区查处取缔无证无照工作领导小组成员名单；</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lastRenderedPageBreak/>
        <w:t>附件：</w:t>
      </w:r>
      <w:r w:rsidRPr="007601BF">
        <w:rPr>
          <w:rFonts w:eastAsia="仿宋_GB2312"/>
          <w:kern w:val="0"/>
          <w:sz w:val="32"/>
          <w:szCs w:val="32"/>
        </w:rPr>
        <w:t>1.××</w:t>
      </w:r>
      <w:r w:rsidRPr="007601BF">
        <w:rPr>
          <w:rFonts w:eastAsia="仿宋_GB2312"/>
          <w:kern w:val="0"/>
          <w:sz w:val="32"/>
          <w:szCs w:val="32"/>
        </w:rPr>
        <w:t>区查处取缔无证无照工作领导小组成员名单</w:t>
      </w:r>
      <w:r w:rsidRPr="007601BF">
        <w:rPr>
          <w:rFonts w:eastAsia="仿宋_GB2312"/>
          <w:bCs/>
          <w:kern w:val="0"/>
          <w:sz w:val="32"/>
          <w:szCs w:val="32"/>
        </w:rPr>
        <w:t>（正确</w:t>
      </w:r>
      <w:r w:rsidRPr="007601BF">
        <w:rPr>
          <w:rFonts w:eastAsia="仿宋_GB2312"/>
          <w:bCs/>
          <w:kern w:val="0"/>
          <w:sz w:val="32"/>
          <w:szCs w:val="32"/>
        </w:rPr>
        <w:t>）</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解析：附件名称后不用任何标点符号。</w:t>
      </w:r>
    </w:p>
    <w:p w:rsidR="00000000" w:rsidRPr="007601BF" w:rsidRDefault="00DE6C90">
      <w:pPr>
        <w:widowControl/>
        <w:spacing w:line="560" w:lineRule="exact"/>
        <w:ind w:firstLineChars="200" w:firstLine="640"/>
        <w:jc w:val="left"/>
        <w:rPr>
          <w:rFonts w:eastAsia="楷体_GB2312"/>
          <w:kern w:val="0"/>
          <w:sz w:val="32"/>
          <w:szCs w:val="32"/>
        </w:rPr>
      </w:pPr>
      <w:r w:rsidRPr="007601BF">
        <w:rPr>
          <w:rFonts w:eastAsia="楷体_GB2312"/>
          <w:bCs/>
          <w:kern w:val="0"/>
          <w:sz w:val="32"/>
          <w:szCs w:val="32"/>
        </w:rPr>
        <w:t>常见错误十二：二级标题在换行分段情况下使用句号</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例</w:t>
      </w:r>
      <w:r w:rsidRPr="007601BF">
        <w:rPr>
          <w:rFonts w:eastAsia="仿宋_GB2312"/>
          <w:kern w:val="0"/>
          <w:sz w:val="32"/>
          <w:szCs w:val="32"/>
        </w:rPr>
        <w:t>15</w:t>
      </w:r>
      <w:r w:rsidRPr="007601BF">
        <w:rPr>
          <w:rFonts w:eastAsia="仿宋_GB2312"/>
          <w:kern w:val="0"/>
          <w:sz w:val="32"/>
          <w:szCs w:val="32"/>
        </w:rPr>
        <w:t>：（一）整合监管职能和机构。</w:t>
      </w:r>
    </w:p>
    <w:p w:rsidR="00000000" w:rsidRPr="007601BF" w:rsidRDefault="00DE6C90">
      <w:pPr>
        <w:widowControl/>
        <w:spacing w:line="560" w:lineRule="exact"/>
        <w:ind w:firstLineChars="200" w:firstLine="640"/>
        <w:jc w:val="left"/>
        <w:rPr>
          <w:rFonts w:eastAsia="仿宋_GB2312"/>
          <w:bCs/>
          <w:kern w:val="0"/>
          <w:sz w:val="32"/>
          <w:szCs w:val="32"/>
        </w:rPr>
      </w:pPr>
      <w:r w:rsidRPr="007601BF">
        <w:rPr>
          <w:rFonts w:eastAsia="仿宋_GB2312"/>
          <w:kern w:val="0"/>
          <w:sz w:val="32"/>
          <w:szCs w:val="32"/>
        </w:rPr>
        <w:t>为减少监管环节，保证上下协调联动</w:t>
      </w:r>
      <w:r w:rsidRPr="007601BF">
        <w:rPr>
          <w:rFonts w:eastAsia="仿宋_GB2312"/>
          <w:kern w:val="0"/>
          <w:sz w:val="32"/>
          <w:szCs w:val="32"/>
        </w:rPr>
        <w:t>……</w:t>
      </w:r>
      <w:r w:rsidRPr="007601BF">
        <w:rPr>
          <w:rFonts w:eastAsia="仿宋_GB2312"/>
          <w:bCs/>
          <w:kern w:val="0"/>
          <w:sz w:val="32"/>
          <w:szCs w:val="32"/>
        </w:rPr>
        <w:t>（错误）</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（一）整合监管职能和机构</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为减少监管环节，保证上下协调联动</w:t>
      </w:r>
      <w:r w:rsidRPr="007601BF">
        <w:rPr>
          <w:rFonts w:eastAsia="仿宋_GB2312"/>
          <w:kern w:val="0"/>
          <w:sz w:val="32"/>
          <w:szCs w:val="32"/>
        </w:rPr>
        <w:t>……</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（一）整合监管职能和机构。为减少监管环节，保证上下协调联动</w:t>
      </w:r>
      <w:r w:rsidRPr="007601BF">
        <w:rPr>
          <w:rFonts w:eastAsia="仿宋_GB2312"/>
          <w:kern w:val="0"/>
          <w:sz w:val="32"/>
          <w:szCs w:val="32"/>
        </w:rPr>
        <w:t>……</w:t>
      </w:r>
      <w:r w:rsidRPr="007601BF">
        <w:rPr>
          <w:rFonts w:eastAsia="仿宋_GB2312"/>
          <w:bCs/>
          <w:kern w:val="0"/>
          <w:sz w:val="32"/>
          <w:szCs w:val="32"/>
        </w:rPr>
        <w:t>（正确）</w:t>
      </w:r>
    </w:p>
    <w:p w:rsidR="00000000" w:rsidRPr="007601BF" w:rsidRDefault="00DE6C90">
      <w:pPr>
        <w:widowControl/>
        <w:spacing w:line="560" w:lineRule="exact"/>
        <w:ind w:firstLineChars="200" w:firstLine="640"/>
        <w:jc w:val="left"/>
        <w:rPr>
          <w:rFonts w:eastAsia="仿宋_GB2312"/>
          <w:kern w:val="0"/>
          <w:sz w:val="32"/>
          <w:szCs w:val="32"/>
        </w:rPr>
      </w:pPr>
      <w:r w:rsidRPr="007601BF">
        <w:rPr>
          <w:rFonts w:eastAsia="仿宋_GB2312"/>
          <w:kern w:val="0"/>
          <w:sz w:val="32"/>
          <w:szCs w:val="32"/>
        </w:rPr>
        <w:t>解析：二级标题在换行分段时不使用句号，如使用句号则不需要换行分段。</w:t>
      </w:r>
    </w:p>
    <w:p w:rsidR="00DE6C90" w:rsidRPr="007601BF" w:rsidRDefault="00DE6C90">
      <w:pPr>
        <w:spacing w:line="560" w:lineRule="exact"/>
        <w:ind w:firstLineChars="200" w:firstLine="640"/>
        <w:rPr>
          <w:rFonts w:eastAsia="仿宋_GB2312"/>
          <w:sz w:val="32"/>
          <w:szCs w:val="32"/>
        </w:rPr>
      </w:pPr>
    </w:p>
    <w:sectPr w:rsidR="00DE6C90" w:rsidRPr="007601BF">
      <w:footerReference w:type="even" r:id="rId6"/>
      <w:footerReference w:type="default" r:id="rId7"/>
      <w:pgSz w:w="11906" w:h="16838"/>
      <w:pgMar w:top="2098" w:right="1474" w:bottom="1985" w:left="158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C90" w:rsidRDefault="00DE6C90">
      <w:r>
        <w:separator/>
      </w:r>
    </w:p>
  </w:endnote>
  <w:endnote w:type="continuationSeparator" w:id="0">
    <w:p w:rsidR="00DE6C90" w:rsidRDefault="00DE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E6C90">
    <w:pPr>
      <w:pStyle w:val="a7"/>
      <w:framePr w:wrap="around" w:vAnchor="text" w:hAnchor="margin" w:xAlign="outside" w:y="1"/>
      <w:rPr>
        <w:rStyle w:val="a3"/>
      </w:rPr>
    </w:pPr>
    <w:r>
      <w:fldChar w:fldCharType="begin"/>
    </w:r>
    <w:r>
      <w:rPr>
        <w:rStyle w:val="a3"/>
      </w:rPr>
      <w:instrText xml:space="preserve">PAGE  </w:instrText>
    </w:r>
    <w:r>
      <w:fldChar w:fldCharType="end"/>
    </w:r>
  </w:p>
  <w:p w:rsidR="00000000" w:rsidRDefault="00DE6C90">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E6C90">
    <w:pPr>
      <w:pStyle w:val="a7"/>
      <w:framePr w:wrap="around" w:vAnchor="text" w:hAnchor="margin" w:xAlign="outside"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7928F3">
      <w:rPr>
        <w:rStyle w:val="a3"/>
        <w:rFonts w:ascii="宋体" w:hAnsi="宋体"/>
        <w:noProof/>
        <w:sz w:val="28"/>
        <w:szCs w:val="28"/>
      </w:rPr>
      <w:t>- 11 -</w:t>
    </w:r>
    <w:r>
      <w:rPr>
        <w:rFonts w:ascii="宋体" w:hAnsi="宋体"/>
        <w:sz w:val="28"/>
        <w:szCs w:val="28"/>
      </w:rPr>
      <w:fldChar w:fldCharType="end"/>
    </w:r>
  </w:p>
  <w:p w:rsidR="00000000" w:rsidRDefault="00DE6C90">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C90" w:rsidRDefault="00DE6C90">
      <w:r>
        <w:separator/>
      </w:r>
    </w:p>
  </w:footnote>
  <w:footnote w:type="continuationSeparator" w:id="0">
    <w:p w:rsidR="00DE6C90" w:rsidRDefault="00DE6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7C"/>
    <w:rsid w:val="000020C1"/>
    <w:rsid w:val="0003323E"/>
    <w:rsid w:val="000610D5"/>
    <w:rsid w:val="000807FA"/>
    <w:rsid w:val="00083390"/>
    <w:rsid w:val="00087016"/>
    <w:rsid w:val="000B2928"/>
    <w:rsid w:val="000D67BD"/>
    <w:rsid w:val="00106C07"/>
    <w:rsid w:val="0011452D"/>
    <w:rsid w:val="001175F2"/>
    <w:rsid w:val="00130DAD"/>
    <w:rsid w:val="00130E3F"/>
    <w:rsid w:val="001B5C7E"/>
    <w:rsid w:val="001D6410"/>
    <w:rsid w:val="001E111D"/>
    <w:rsid w:val="00203F67"/>
    <w:rsid w:val="002075F8"/>
    <w:rsid w:val="00212AC3"/>
    <w:rsid w:val="002417F0"/>
    <w:rsid w:val="00260B47"/>
    <w:rsid w:val="00266023"/>
    <w:rsid w:val="00271705"/>
    <w:rsid w:val="002B44E8"/>
    <w:rsid w:val="002D3EBB"/>
    <w:rsid w:val="002D663F"/>
    <w:rsid w:val="002E4B62"/>
    <w:rsid w:val="002F0F79"/>
    <w:rsid w:val="002F6601"/>
    <w:rsid w:val="0033275A"/>
    <w:rsid w:val="00350FA2"/>
    <w:rsid w:val="00370EF2"/>
    <w:rsid w:val="003A2A9D"/>
    <w:rsid w:val="003A701E"/>
    <w:rsid w:val="003E48C5"/>
    <w:rsid w:val="003F01E9"/>
    <w:rsid w:val="003F64CA"/>
    <w:rsid w:val="00407AA4"/>
    <w:rsid w:val="00446F43"/>
    <w:rsid w:val="00453BAC"/>
    <w:rsid w:val="00487A9E"/>
    <w:rsid w:val="0049659D"/>
    <w:rsid w:val="004B466A"/>
    <w:rsid w:val="004B755E"/>
    <w:rsid w:val="004E3E03"/>
    <w:rsid w:val="004E6C60"/>
    <w:rsid w:val="004F1CC3"/>
    <w:rsid w:val="004F40D1"/>
    <w:rsid w:val="00507A7C"/>
    <w:rsid w:val="00521D86"/>
    <w:rsid w:val="00524E71"/>
    <w:rsid w:val="00532195"/>
    <w:rsid w:val="005330D0"/>
    <w:rsid w:val="00536E16"/>
    <w:rsid w:val="00542C11"/>
    <w:rsid w:val="00544277"/>
    <w:rsid w:val="005537AF"/>
    <w:rsid w:val="005B55BF"/>
    <w:rsid w:val="005B6237"/>
    <w:rsid w:val="005D6AEB"/>
    <w:rsid w:val="005E3E78"/>
    <w:rsid w:val="005E4B0D"/>
    <w:rsid w:val="005F0E26"/>
    <w:rsid w:val="006246F3"/>
    <w:rsid w:val="00631C31"/>
    <w:rsid w:val="0064443B"/>
    <w:rsid w:val="006549FA"/>
    <w:rsid w:val="006626DB"/>
    <w:rsid w:val="00690818"/>
    <w:rsid w:val="00696B80"/>
    <w:rsid w:val="0070401D"/>
    <w:rsid w:val="00707388"/>
    <w:rsid w:val="00747D03"/>
    <w:rsid w:val="007601BF"/>
    <w:rsid w:val="007928F3"/>
    <w:rsid w:val="007A6024"/>
    <w:rsid w:val="007B788D"/>
    <w:rsid w:val="007C1D65"/>
    <w:rsid w:val="007D44E4"/>
    <w:rsid w:val="007F2437"/>
    <w:rsid w:val="00805902"/>
    <w:rsid w:val="008335B7"/>
    <w:rsid w:val="0083730B"/>
    <w:rsid w:val="008375ED"/>
    <w:rsid w:val="0084408A"/>
    <w:rsid w:val="00852AC9"/>
    <w:rsid w:val="008607AD"/>
    <w:rsid w:val="0086257B"/>
    <w:rsid w:val="0089234B"/>
    <w:rsid w:val="008A35C1"/>
    <w:rsid w:val="008A747D"/>
    <w:rsid w:val="008C48A5"/>
    <w:rsid w:val="008C6D2B"/>
    <w:rsid w:val="008E5BA2"/>
    <w:rsid w:val="008F400A"/>
    <w:rsid w:val="008F7659"/>
    <w:rsid w:val="009126CF"/>
    <w:rsid w:val="0094157D"/>
    <w:rsid w:val="00960947"/>
    <w:rsid w:val="00965428"/>
    <w:rsid w:val="00970BA8"/>
    <w:rsid w:val="00975DAB"/>
    <w:rsid w:val="009760B6"/>
    <w:rsid w:val="00985F96"/>
    <w:rsid w:val="00987E7C"/>
    <w:rsid w:val="009A3BF1"/>
    <w:rsid w:val="009E3AB4"/>
    <w:rsid w:val="009E3CE6"/>
    <w:rsid w:val="009E4D34"/>
    <w:rsid w:val="00A052FD"/>
    <w:rsid w:val="00A3593F"/>
    <w:rsid w:val="00A408E3"/>
    <w:rsid w:val="00A43455"/>
    <w:rsid w:val="00A73C32"/>
    <w:rsid w:val="00A75075"/>
    <w:rsid w:val="00AA5936"/>
    <w:rsid w:val="00AB7471"/>
    <w:rsid w:val="00AF4FB9"/>
    <w:rsid w:val="00B10C37"/>
    <w:rsid w:val="00B20762"/>
    <w:rsid w:val="00B25591"/>
    <w:rsid w:val="00B30E3B"/>
    <w:rsid w:val="00B72727"/>
    <w:rsid w:val="00BB50B7"/>
    <w:rsid w:val="00BC1842"/>
    <w:rsid w:val="00BC1D50"/>
    <w:rsid w:val="00C028F3"/>
    <w:rsid w:val="00C20778"/>
    <w:rsid w:val="00C305EA"/>
    <w:rsid w:val="00C31700"/>
    <w:rsid w:val="00C45DB2"/>
    <w:rsid w:val="00C465D0"/>
    <w:rsid w:val="00C47E70"/>
    <w:rsid w:val="00C855E7"/>
    <w:rsid w:val="00C864B1"/>
    <w:rsid w:val="00CF0872"/>
    <w:rsid w:val="00CF0D07"/>
    <w:rsid w:val="00D31D62"/>
    <w:rsid w:val="00D34929"/>
    <w:rsid w:val="00D67CB0"/>
    <w:rsid w:val="00D91657"/>
    <w:rsid w:val="00D977C6"/>
    <w:rsid w:val="00DA3E67"/>
    <w:rsid w:val="00DB0D87"/>
    <w:rsid w:val="00DD0513"/>
    <w:rsid w:val="00DE6C90"/>
    <w:rsid w:val="00E04895"/>
    <w:rsid w:val="00E159E6"/>
    <w:rsid w:val="00E20BA5"/>
    <w:rsid w:val="00E311C0"/>
    <w:rsid w:val="00E34B1D"/>
    <w:rsid w:val="00E468B2"/>
    <w:rsid w:val="00E75F8F"/>
    <w:rsid w:val="00E8289E"/>
    <w:rsid w:val="00EA0AB7"/>
    <w:rsid w:val="00EB62A0"/>
    <w:rsid w:val="00EC3894"/>
    <w:rsid w:val="00EF7B8F"/>
    <w:rsid w:val="00F00B94"/>
    <w:rsid w:val="00F06AB1"/>
    <w:rsid w:val="00F13EE7"/>
    <w:rsid w:val="00F51869"/>
    <w:rsid w:val="00F51EF0"/>
    <w:rsid w:val="00F523D7"/>
    <w:rsid w:val="00F54138"/>
    <w:rsid w:val="00F63E46"/>
    <w:rsid w:val="00F70F9B"/>
    <w:rsid w:val="00FD7028"/>
    <w:rsid w:val="03F5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ED632"/>
  <w15:chartTrackingRefBased/>
  <w15:docId w15:val="{37D34B65-1B76-4AE0-B398-5437EA91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basedOn w:val="a0"/>
    <w:qFormat/>
    <w:rPr>
      <w:b/>
      <w:bCs/>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754</Words>
  <Characters>4300</Characters>
  <Application>Microsoft Office Word</Application>
  <DocSecurity>0</DocSecurity>
  <PresentationFormat/>
  <Lines>35</Lines>
  <Paragraphs>10</Paragraphs>
  <Slides>0</Slides>
  <Notes>0</Notes>
  <HiddenSlides>0</HiddenSlides>
  <MMClips>0</MMClips>
  <ScaleCrop>false</ScaleCrop>
  <Manager/>
  <Company>Microsoft China</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jay</cp:lastModifiedBy>
  <cp:revision>2</cp:revision>
  <cp:lastPrinted>2017-04-01T03:21:00Z</cp:lastPrinted>
  <dcterms:created xsi:type="dcterms:W3CDTF">2018-05-07T14:07:00Z</dcterms:created>
  <dcterms:modified xsi:type="dcterms:W3CDTF">2018-05-07T14:07:00Z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